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30C" w:rsidRDefault="001C1DAB">
      <w:pPr>
        <w:pStyle w:val="BodyText"/>
        <w:rPr>
          <w:rFonts w:ascii="Times New Roman"/>
          <w:sz w:val="20"/>
        </w:rPr>
      </w:pPr>
      <w:r>
        <w:pict>
          <v:group id="_x0000_s1064" style="position:absolute;margin-left:0;margin-top:0;width:612pt;height:11in;z-index:-251662848;mso-position-horizontal-relative:page;mso-position-vertical-relative:page" coordsize="12240,15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width:12240;height:15840">
              <v:imagedata r:id="rId7" o:title=""/>
            </v:shape>
            <v:shape id="_x0000_s1068" style="position:absolute;left:8;top:2662;width:12232;height:13178" coordorigin="8,2662" coordsize="12232,13178" o:spt="100" adj="0,,0" path="m6870,2912r-12,l6858,2974r12,l6870,2912t3800,762l9658,3674r,-1012l7932,2662r,1012l7020,3674r,6038l7320,9712r,912l10596,10624r,-912l10670,9712r,-6038m12240,13476l8,13476r,2364l12240,15840r,-2364e" stroked="f">
              <v:stroke joinstyle="round"/>
              <v:formulas/>
              <v:path arrowok="t" o:connecttype="segments"/>
            </v:shape>
            <v:shape id="_x0000_s1067" type="#_x0000_t75" style="position:absolute;left:6086;top:3076;width:5838;height:7300">
              <v:imagedata r:id="rId8" o:title=""/>
            </v:shape>
            <v:rect id="_x0000_s1066" style="position:absolute;left:2970;top:3350;width:150;height:38" stroked="f"/>
            <v:line id="_x0000_s1065" style="position:absolute" from="2920,3300" to="3196,3300" strokecolor="white" strokeweight="5pt"/>
            <w10:wrap anchorx="page" anchory="page"/>
          </v:group>
        </w:pict>
      </w: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spacing w:before="3"/>
        <w:rPr>
          <w:rFonts w:ascii="Times New Roman"/>
          <w:sz w:val="11"/>
        </w:rPr>
      </w:pPr>
    </w:p>
    <w:p w:rsidR="008A530C" w:rsidRDefault="001C1DAB">
      <w:pPr>
        <w:pStyle w:val="BodyText"/>
        <w:ind w:left="490"/>
        <w:rPr>
          <w:rFonts w:ascii="Times New Roman"/>
          <w:sz w:val="20"/>
        </w:rPr>
      </w:pP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_x0000_s1063" type="#_x0000_t202" style="width:172.5pt;height:35pt;mso-left-percent:-10001;mso-top-percent:-10001;mso-position-horizontal:absolute;mso-position-horizontal-relative:char;mso-position-vertical:absolute;mso-position-vertical-relative:line;mso-left-percent:-10001;mso-top-percent:-10001" stroked="f">
            <v:textbox inset="0,0,0,0">
              <w:txbxContent>
                <w:p w:rsidR="008A530C" w:rsidRDefault="001C1DAB">
                  <w:pPr>
                    <w:spacing w:before="83"/>
                    <w:ind w:left="62"/>
                    <w:rPr>
                      <w:rFonts w:ascii="Arial"/>
                      <w:sz w:val="48"/>
                    </w:rPr>
                  </w:pPr>
                  <w:bookmarkStart w:id="0" w:name="EES_Tech_Sheet-ScrubBugs-web-1"/>
                  <w:bookmarkEnd w:id="0"/>
                  <w:r>
                    <w:rPr>
                      <w:rFonts w:ascii="Arial"/>
                      <w:color w:val="3A8EF7"/>
                      <w:sz w:val="48"/>
                    </w:rPr>
                    <w:t>SCRUBIT</w:t>
                  </w:r>
                </w:p>
              </w:txbxContent>
            </v:textbox>
            <w10:anchorlock/>
          </v:shape>
        </w:pict>
      </w: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pPr>
        <w:pStyle w:val="BodyText"/>
        <w:rPr>
          <w:rFonts w:ascii="Times New Roman"/>
          <w:sz w:val="20"/>
        </w:rPr>
      </w:pPr>
    </w:p>
    <w:p w:rsidR="008A530C" w:rsidRDefault="008A530C" w:rsidP="002A4CAA">
      <w:pPr>
        <w:spacing w:before="202" w:line="516" w:lineRule="exact"/>
        <w:ind w:left="474"/>
        <w:rPr>
          <w:rFonts w:ascii="Times New Roman"/>
          <w:sz w:val="48"/>
        </w:rPr>
      </w:pPr>
      <w:bookmarkStart w:id="1" w:name="_GoBack"/>
      <w:bookmarkEnd w:id="1"/>
    </w:p>
    <w:p w:rsidR="008A530C" w:rsidRDefault="008A530C">
      <w:pPr>
        <w:spacing w:line="493" w:lineRule="exact"/>
        <w:rPr>
          <w:rFonts w:ascii="Times New Roman"/>
          <w:sz w:val="48"/>
        </w:rPr>
        <w:sectPr w:rsidR="008A530C">
          <w:type w:val="continuous"/>
          <w:pgSz w:w="12240" w:h="15840"/>
          <w:pgMar w:top="1500" w:right="680" w:bottom="0" w:left="180" w:header="720" w:footer="720" w:gutter="0"/>
          <w:cols w:space="720"/>
        </w:sectPr>
      </w:pPr>
    </w:p>
    <w:p w:rsidR="008A530C" w:rsidRDefault="001C1DAB">
      <w:pPr>
        <w:spacing w:before="159"/>
        <w:ind w:left="520"/>
        <w:rPr>
          <w:b/>
          <w:sz w:val="28"/>
        </w:rPr>
      </w:pPr>
      <w:bookmarkStart w:id="2" w:name="Scrub_Bugs_SDS_Sheet_Version_2.1_01-31-2"/>
      <w:bookmarkEnd w:id="2"/>
      <w:r>
        <w:rPr>
          <w:b/>
          <w:sz w:val="28"/>
        </w:rPr>
        <w:lastRenderedPageBreak/>
        <w:t>Safety Data Sheet</w:t>
      </w:r>
    </w:p>
    <w:p w:rsidR="008A530C" w:rsidRDefault="001C1DAB">
      <w:pPr>
        <w:pStyle w:val="Heading1"/>
        <w:numPr>
          <w:ilvl w:val="0"/>
          <w:numId w:val="1"/>
        </w:numPr>
        <w:tabs>
          <w:tab w:val="left" w:pos="766"/>
        </w:tabs>
        <w:spacing w:before="260" w:line="302" w:lineRule="auto"/>
        <w:ind w:hanging="646"/>
      </w:pPr>
      <w:r>
        <w:pict>
          <v:group id="_x0000_s1060" style="position:absolute;left:0;text-align:left;margin-left:32.9pt;margin-top:11.3pt;width:539.05pt;height:1pt;z-index:-251661824;mso-position-horizontal-relative:page" coordorigin="658,226" coordsize="10781,20">
            <v:line id="_x0000_s1062" style="position:absolute" from="659,227" to="11437,227" strokeweight=".14pt"/>
            <v:line id="_x0000_s1061" style="position:absolute" from="658,236" to="11438,236" strokeweight=".96pt"/>
            <w10:wrap anchorx="page"/>
          </v:group>
        </w:pict>
      </w:r>
      <w:r>
        <w:t>Product and Company Identification Product Identifier</w:t>
      </w:r>
    </w:p>
    <w:p w:rsidR="008A530C" w:rsidRDefault="001C1DAB">
      <w:pPr>
        <w:pStyle w:val="BodyText"/>
        <w:spacing w:before="13"/>
        <w:ind w:left="1788"/>
      </w:pPr>
      <w:r>
        <w:t>Product Name:</w:t>
      </w:r>
    </w:p>
    <w:p w:rsidR="008A530C" w:rsidRDefault="001C1DAB">
      <w:pPr>
        <w:pStyle w:val="BodyText"/>
        <w:rPr>
          <w:sz w:val="26"/>
        </w:rPr>
      </w:pPr>
      <w:r>
        <w:br w:type="column"/>
      </w:r>
    </w:p>
    <w:p w:rsidR="008A530C" w:rsidRDefault="008A530C">
      <w:pPr>
        <w:pStyle w:val="BodyText"/>
        <w:rPr>
          <w:sz w:val="26"/>
        </w:rPr>
      </w:pPr>
    </w:p>
    <w:p w:rsidR="008A530C" w:rsidRDefault="008A530C">
      <w:pPr>
        <w:pStyle w:val="BodyText"/>
        <w:rPr>
          <w:sz w:val="26"/>
        </w:rPr>
      </w:pPr>
    </w:p>
    <w:p w:rsidR="008A530C" w:rsidRDefault="008A530C">
      <w:pPr>
        <w:pStyle w:val="BodyText"/>
        <w:rPr>
          <w:sz w:val="26"/>
        </w:rPr>
      </w:pPr>
    </w:p>
    <w:p w:rsidR="008A530C" w:rsidRDefault="001C1DAB">
      <w:pPr>
        <w:spacing w:before="156"/>
        <w:ind w:left="93"/>
        <w:rPr>
          <w:rFonts w:ascii="Times New Roman"/>
          <w:sz w:val="24"/>
        </w:rPr>
      </w:pPr>
      <w:r>
        <w:rPr>
          <w:rFonts w:ascii="Times New Roman"/>
          <w:sz w:val="24"/>
        </w:rPr>
        <w:t>SCRUBIT</w:t>
      </w:r>
    </w:p>
    <w:p w:rsidR="008A530C" w:rsidRDefault="001C1DAB">
      <w:pPr>
        <w:spacing w:before="84" w:line="573" w:lineRule="auto"/>
        <w:ind w:left="513" w:firstLine="756"/>
        <w:rPr>
          <w:sz w:val="14"/>
        </w:rPr>
      </w:pPr>
      <w:r>
        <w:br w:type="column"/>
      </w:r>
      <w:r>
        <w:rPr>
          <w:sz w:val="14"/>
        </w:rPr>
        <w:t>Version 2.1 Revision Date: 01/31/2017</w:t>
      </w:r>
    </w:p>
    <w:p w:rsidR="008A530C" w:rsidRDefault="008A530C">
      <w:pPr>
        <w:spacing w:line="573" w:lineRule="auto"/>
        <w:rPr>
          <w:sz w:val="14"/>
        </w:rPr>
        <w:sectPr w:rsidR="008A530C">
          <w:pgSz w:w="12240" w:h="15840"/>
          <w:pgMar w:top="1460" w:right="680" w:bottom="280" w:left="180" w:header="720" w:footer="720" w:gutter="0"/>
          <w:cols w:num="3" w:space="720" w:equalWidth="0">
            <w:col w:w="3869" w:space="40"/>
            <w:col w:w="1147" w:space="4330"/>
            <w:col w:w="1994"/>
          </w:cols>
        </w:sectPr>
      </w:pPr>
    </w:p>
    <w:p w:rsidR="008A530C" w:rsidRDefault="001C1DAB">
      <w:pPr>
        <w:pStyle w:val="BodyText"/>
        <w:tabs>
          <w:tab w:val="left" w:pos="3804"/>
        </w:tabs>
        <w:spacing w:before="57"/>
        <w:ind w:left="1788"/>
      </w:pPr>
      <w:r>
        <w:t>General</w:t>
      </w:r>
      <w:r>
        <w:rPr>
          <w:spacing w:val="-2"/>
        </w:rPr>
        <w:t xml:space="preserve"> </w:t>
      </w:r>
      <w:r>
        <w:t>Use:</w:t>
      </w:r>
      <w:r>
        <w:tab/>
        <w:t>Cream Cleanser that also provides odor control and drain</w:t>
      </w:r>
      <w:r>
        <w:rPr>
          <w:spacing w:val="-2"/>
        </w:rPr>
        <w:t xml:space="preserve"> </w:t>
      </w:r>
      <w:r>
        <w:t>maintenance</w:t>
      </w:r>
    </w:p>
    <w:p w:rsidR="008A530C" w:rsidRDefault="001C1DAB">
      <w:pPr>
        <w:pStyle w:val="Heading1"/>
        <w:spacing w:before="67"/>
      </w:pPr>
      <w:r>
        <w:t>Recommended/Restricted Use</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BodyText"/>
        <w:spacing w:before="57"/>
        <w:ind w:left="1788"/>
      </w:pPr>
      <w:r>
        <w:t>Identified Uses:</w:t>
      </w:r>
    </w:p>
    <w:p w:rsidR="008A530C" w:rsidRDefault="008A530C">
      <w:pPr>
        <w:pStyle w:val="BodyText"/>
        <w:rPr>
          <w:sz w:val="24"/>
        </w:rPr>
      </w:pPr>
    </w:p>
    <w:p w:rsidR="008A530C" w:rsidRDefault="008A530C">
      <w:pPr>
        <w:pStyle w:val="BodyText"/>
        <w:rPr>
          <w:sz w:val="24"/>
        </w:rPr>
      </w:pPr>
    </w:p>
    <w:p w:rsidR="008A530C" w:rsidRDefault="008A530C">
      <w:pPr>
        <w:pStyle w:val="BodyText"/>
        <w:spacing w:before="4"/>
        <w:rPr>
          <w:sz w:val="21"/>
        </w:rPr>
      </w:pPr>
    </w:p>
    <w:p w:rsidR="008A530C" w:rsidRDefault="001C1DAB">
      <w:pPr>
        <w:pStyle w:val="BodyText"/>
        <w:ind w:left="1788"/>
      </w:pPr>
      <w:r>
        <w:t>Restrictions:</w:t>
      </w:r>
    </w:p>
    <w:p w:rsidR="008A530C" w:rsidRDefault="001C1DAB">
      <w:pPr>
        <w:pStyle w:val="Heading1"/>
        <w:spacing w:before="72"/>
        <w:ind w:left="1141" w:right="1266"/>
        <w:jc w:val="center"/>
      </w:pPr>
      <w:r>
        <w:t>Distributor</w:t>
      </w:r>
    </w:p>
    <w:p w:rsidR="008A530C" w:rsidRDefault="002A4CAA">
      <w:pPr>
        <w:pStyle w:val="BodyText"/>
        <w:spacing w:before="82"/>
        <w:ind w:left="1788"/>
      </w:pPr>
      <w:r>
        <w:t>P and C</w:t>
      </w:r>
    </w:p>
    <w:p w:rsidR="008A530C" w:rsidRDefault="002A4CAA">
      <w:pPr>
        <w:pStyle w:val="BodyText"/>
        <w:spacing w:before="66"/>
        <w:ind w:left="1788"/>
      </w:pPr>
      <w:r>
        <w:t>Building 35 Unit 3</w:t>
      </w:r>
    </w:p>
    <w:p w:rsidR="008A530C" w:rsidRDefault="001C1DAB">
      <w:pPr>
        <w:pStyle w:val="BodyText"/>
        <w:spacing w:before="57" w:line="264" w:lineRule="auto"/>
        <w:ind w:left="395" w:right="124"/>
      </w:pPr>
      <w:r>
        <w:br w:type="column"/>
      </w:r>
      <w:r>
        <w:t>A mildly abrasive alkaline enzyme cleaner that removes soap scum, dissolves oily and organic materials that cause odors, cleans stainless steel, showers, grout, and other hard surfaces while providing an excellence fragrance to counter</w:t>
      </w:r>
      <w:r>
        <w:t>act odors.</w:t>
      </w:r>
    </w:p>
    <w:p w:rsidR="008A530C" w:rsidRDefault="001C1DAB">
      <w:pPr>
        <w:pStyle w:val="BodyText"/>
        <w:spacing w:before="206"/>
        <w:ind w:left="395"/>
      </w:pPr>
      <w:r>
        <w:t>N/A</w:t>
      </w:r>
    </w:p>
    <w:p w:rsidR="008A530C" w:rsidRDefault="008A530C">
      <w:pPr>
        <w:sectPr w:rsidR="008A530C">
          <w:type w:val="continuous"/>
          <w:pgSz w:w="12240" w:h="15840"/>
          <w:pgMar w:top="1500" w:right="680" w:bottom="0" w:left="180" w:header="720" w:footer="720" w:gutter="0"/>
          <w:cols w:num="2" w:space="720" w:equalWidth="0">
            <w:col w:w="3369" w:space="40"/>
            <w:col w:w="7971"/>
          </w:cols>
        </w:sectPr>
      </w:pPr>
    </w:p>
    <w:p w:rsidR="002A4CAA" w:rsidRDefault="002A4CAA">
      <w:pPr>
        <w:pStyle w:val="BodyText"/>
        <w:spacing w:before="67" w:line="302" w:lineRule="auto"/>
        <w:ind w:left="1788" w:right="1687"/>
      </w:pPr>
      <w:proofErr w:type="spellStart"/>
      <w:r>
        <w:t>Tonique</w:t>
      </w:r>
      <w:proofErr w:type="spellEnd"/>
      <w:r>
        <w:t xml:space="preserve"> Darling Hwy</w:t>
      </w:r>
    </w:p>
    <w:p w:rsidR="008A530C" w:rsidRDefault="001C1DAB">
      <w:pPr>
        <w:pStyle w:val="BodyText"/>
        <w:spacing w:before="67" w:line="302" w:lineRule="auto"/>
        <w:ind w:left="1788" w:right="1687"/>
      </w:pPr>
      <w:r>
        <w:t xml:space="preserve"> </w:t>
      </w:r>
      <w:r w:rsidR="002A4CAA">
        <w:t>Nassau, Bahamas</w:t>
      </w:r>
    </w:p>
    <w:p w:rsidR="008A530C" w:rsidRDefault="001C1DAB">
      <w:pPr>
        <w:pStyle w:val="Heading1"/>
        <w:spacing w:before="2"/>
      </w:pPr>
      <w:r>
        <w:t>Emergency Contact Information</w:t>
      </w:r>
    </w:p>
    <w:p w:rsidR="002A4CAA" w:rsidRDefault="001C1DAB">
      <w:pPr>
        <w:pStyle w:val="BodyText"/>
        <w:tabs>
          <w:tab w:val="left" w:pos="3804"/>
        </w:tabs>
        <w:spacing w:before="67"/>
        <w:ind w:left="1788"/>
      </w:pPr>
      <w:r>
        <w:t>Phone Number:</w:t>
      </w:r>
      <w:r>
        <w:tab/>
      </w:r>
      <w:r w:rsidR="002A4CAA">
        <w:t>242-364-3505</w:t>
      </w:r>
    </w:p>
    <w:p w:rsidR="008A530C" w:rsidRDefault="002A4CAA">
      <w:pPr>
        <w:pStyle w:val="BodyText"/>
        <w:tabs>
          <w:tab w:val="left" w:pos="3804"/>
        </w:tabs>
        <w:spacing w:before="67"/>
        <w:ind w:left="1788"/>
      </w:pPr>
      <w:r>
        <w:t>/ 242-427-4923</w:t>
      </w:r>
    </w:p>
    <w:p w:rsidR="008A530C" w:rsidRDefault="001C1DAB">
      <w:pPr>
        <w:pStyle w:val="BodyText"/>
        <w:tabs>
          <w:tab w:val="left" w:pos="3804"/>
        </w:tabs>
        <w:spacing w:before="67"/>
        <w:ind w:left="1788"/>
      </w:pPr>
      <w:r>
        <w:pict>
          <v:group id="_x0000_s1057" style="position:absolute;left:0;text-align:left;margin-left:32.9pt;margin-top:17.6pt;width:539.05pt;height:1pt;z-index:251650560;mso-position-horizontal-relative:page" coordorigin="658,352" coordsize="10781,20">
            <v:line id="_x0000_s1059" style="position:absolute" from="659,354" to="11437,354" strokeweight=".14pt"/>
            <v:line id="_x0000_s1058" style="position:absolute" from="658,362" to="11438,362" strokeweight=".96pt"/>
            <w10:wrap anchorx="page"/>
          </v:group>
        </w:pict>
      </w:r>
      <w:r>
        <w:t>Company</w:t>
      </w:r>
      <w:r>
        <w:rPr>
          <w:spacing w:val="-2"/>
        </w:rPr>
        <w:t xml:space="preserve"> </w:t>
      </w:r>
      <w:r>
        <w:t>Name:</w:t>
      </w:r>
      <w:r>
        <w:tab/>
      </w:r>
      <w:r w:rsidR="002A4CAA">
        <w:t>P and C Supplies</w:t>
      </w:r>
    </w:p>
    <w:p w:rsidR="008A530C" w:rsidRDefault="001C1DAB">
      <w:pPr>
        <w:pStyle w:val="Heading1"/>
        <w:numPr>
          <w:ilvl w:val="0"/>
          <w:numId w:val="1"/>
        </w:numPr>
        <w:tabs>
          <w:tab w:val="left" w:pos="715"/>
        </w:tabs>
        <w:spacing w:before="67"/>
        <w:ind w:left="714" w:hanging="201"/>
      </w:pPr>
      <w:r>
        <w:t>Hazard Identification</w:t>
      </w:r>
    </w:p>
    <w:p w:rsidR="008A530C" w:rsidRDefault="001C1DAB">
      <w:pPr>
        <w:spacing w:before="67"/>
        <w:ind w:left="1159"/>
        <w:rPr>
          <w:b/>
        </w:rPr>
      </w:pPr>
      <w:r>
        <w:rPr>
          <w:b/>
        </w:rPr>
        <w:t>GHS Classification:</w:t>
      </w:r>
    </w:p>
    <w:p w:rsidR="008A530C" w:rsidRDefault="001C1DAB">
      <w:pPr>
        <w:pStyle w:val="BodyText"/>
        <w:spacing w:before="57" w:line="302" w:lineRule="auto"/>
        <w:ind w:left="1788" w:right="2369"/>
      </w:pPr>
      <w:r>
        <w:t>Skin corrosion / irritation Eye damage / irritation Sensitization - skin</w:t>
      </w:r>
    </w:p>
    <w:p w:rsidR="008A530C" w:rsidRDefault="001C1DAB">
      <w:pPr>
        <w:pStyle w:val="Heading1"/>
        <w:spacing w:before="13" w:line="302" w:lineRule="auto"/>
        <w:ind w:left="1788" w:right="-9" w:hanging="629"/>
      </w:pPr>
      <w:r>
        <w:rPr>
          <w:noProof/>
        </w:rPr>
        <w:drawing>
          <wp:anchor distT="0" distB="0" distL="0" distR="0" simplePos="0" relativeHeight="251652608" behindDoc="1" locked="0" layoutInCell="1" allowOverlap="1">
            <wp:simplePos x="0" y="0"/>
            <wp:positionH relativeFrom="page">
              <wp:posOffset>2735579</wp:posOffset>
            </wp:positionH>
            <wp:positionV relativeFrom="paragraph">
              <wp:posOffset>197702</wp:posOffset>
            </wp:positionV>
            <wp:extent cx="687323" cy="608076"/>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687323" cy="608076"/>
                    </a:xfrm>
                    <a:prstGeom prst="rect">
                      <a:avLst/>
                    </a:prstGeom>
                  </pic:spPr>
                </pic:pic>
              </a:graphicData>
            </a:graphic>
          </wp:anchor>
        </w:drawing>
      </w:r>
      <w:r>
        <w:t>GHS Label Elements, Including Precautionary Statements Pictogram:</w:t>
      </w:r>
    </w:p>
    <w:p w:rsidR="008A530C" w:rsidRDefault="001C1DAB">
      <w:pPr>
        <w:pStyle w:val="BodyText"/>
        <w:rPr>
          <w:b/>
        </w:rPr>
      </w:pPr>
      <w:r>
        <w:br w:type="column"/>
      </w:r>
    </w:p>
    <w:p w:rsidR="008A530C" w:rsidRDefault="008A530C">
      <w:pPr>
        <w:pStyle w:val="BodyText"/>
        <w:rPr>
          <w:b/>
        </w:rPr>
      </w:pPr>
    </w:p>
    <w:p w:rsidR="008A530C" w:rsidRDefault="008A530C">
      <w:pPr>
        <w:pStyle w:val="BodyText"/>
        <w:rPr>
          <w:b/>
        </w:rPr>
      </w:pPr>
    </w:p>
    <w:p w:rsidR="008A530C" w:rsidRDefault="008A530C">
      <w:pPr>
        <w:pStyle w:val="BodyText"/>
        <w:rPr>
          <w:b/>
        </w:rPr>
      </w:pPr>
    </w:p>
    <w:p w:rsidR="008A530C" w:rsidRDefault="008A530C">
      <w:pPr>
        <w:pStyle w:val="BodyText"/>
        <w:rPr>
          <w:b/>
        </w:rPr>
      </w:pPr>
    </w:p>
    <w:p w:rsidR="008A530C" w:rsidRDefault="008A530C">
      <w:pPr>
        <w:pStyle w:val="BodyText"/>
        <w:rPr>
          <w:b/>
        </w:rPr>
      </w:pPr>
    </w:p>
    <w:p w:rsidR="008A530C" w:rsidRDefault="008A530C">
      <w:pPr>
        <w:pStyle w:val="BodyText"/>
        <w:rPr>
          <w:b/>
        </w:rPr>
      </w:pPr>
    </w:p>
    <w:p w:rsidR="008A530C" w:rsidRDefault="008A530C">
      <w:pPr>
        <w:pStyle w:val="BodyText"/>
        <w:rPr>
          <w:b/>
        </w:rPr>
      </w:pPr>
    </w:p>
    <w:p w:rsidR="008A530C" w:rsidRDefault="008A530C">
      <w:pPr>
        <w:pStyle w:val="BodyText"/>
        <w:spacing w:before="5"/>
        <w:rPr>
          <w:b/>
          <w:sz w:val="23"/>
        </w:rPr>
      </w:pPr>
    </w:p>
    <w:p w:rsidR="008A530C" w:rsidRDefault="001C1DAB">
      <w:pPr>
        <w:pStyle w:val="BodyText"/>
        <w:spacing w:before="1" w:line="285" w:lineRule="auto"/>
        <w:ind w:left="237" w:right="3879"/>
        <w:rPr>
          <w:rFonts w:ascii="Calibri"/>
        </w:rPr>
      </w:pPr>
      <w:r>
        <w:rPr>
          <w:rFonts w:ascii="Calibri"/>
        </w:rPr>
        <w:t>Category 2 Category 2A Category 1</w:t>
      </w:r>
    </w:p>
    <w:p w:rsidR="008A530C" w:rsidRDefault="008A530C">
      <w:pPr>
        <w:spacing w:line="285" w:lineRule="auto"/>
        <w:rPr>
          <w:rFonts w:ascii="Calibri"/>
        </w:rPr>
        <w:sectPr w:rsidR="008A530C">
          <w:type w:val="continuous"/>
          <w:pgSz w:w="12240" w:h="15840"/>
          <w:pgMar w:top="1500" w:right="680" w:bottom="0" w:left="180" w:header="720" w:footer="720" w:gutter="0"/>
          <w:cols w:num="2" w:space="720" w:equalWidth="0">
            <w:col w:w="6113" w:space="40"/>
            <w:col w:w="5227"/>
          </w:cols>
        </w:sectPr>
      </w:pPr>
    </w:p>
    <w:p w:rsidR="008A530C" w:rsidRDefault="008A530C">
      <w:pPr>
        <w:pStyle w:val="BodyText"/>
        <w:rPr>
          <w:rFonts w:ascii="Calibri"/>
          <w:sz w:val="20"/>
        </w:rPr>
      </w:pPr>
    </w:p>
    <w:p w:rsidR="008A530C" w:rsidRDefault="008A530C">
      <w:pPr>
        <w:pStyle w:val="BodyText"/>
        <w:rPr>
          <w:rFonts w:ascii="Calibri"/>
          <w:sz w:val="27"/>
        </w:rPr>
      </w:pPr>
    </w:p>
    <w:p w:rsidR="008A530C" w:rsidRDefault="001C1DAB">
      <w:pPr>
        <w:pStyle w:val="Heading1"/>
        <w:tabs>
          <w:tab w:val="left" w:pos="4450"/>
        </w:tabs>
        <w:spacing w:before="101" w:line="367" w:lineRule="auto"/>
        <w:ind w:left="1788" w:right="6204"/>
      </w:pPr>
      <w:r>
        <w:t>Signal</w:t>
      </w:r>
      <w:r>
        <w:rPr>
          <w:spacing w:val="-1"/>
        </w:rPr>
        <w:t xml:space="preserve"> </w:t>
      </w:r>
      <w:r>
        <w:t>Word:</w:t>
      </w:r>
      <w:r>
        <w:tab/>
      </w:r>
      <w:r>
        <w:rPr>
          <w:spacing w:val="-4"/>
        </w:rPr>
        <w:t xml:space="preserve">Warning </w:t>
      </w:r>
      <w:r>
        <w:t>Hazard</w:t>
      </w:r>
      <w:r>
        <w:rPr>
          <w:spacing w:val="-1"/>
        </w:rPr>
        <w:t xml:space="preserve"> </w:t>
      </w:r>
      <w:r>
        <w:t>Statement(s):</w:t>
      </w:r>
    </w:p>
    <w:p w:rsidR="008A530C" w:rsidRDefault="001C1DAB">
      <w:pPr>
        <w:tabs>
          <w:tab w:val="left" w:pos="4450"/>
        </w:tabs>
        <w:ind w:left="2433"/>
        <w:rPr>
          <w:b/>
        </w:rPr>
      </w:pPr>
      <w:r>
        <w:rPr>
          <w:b/>
        </w:rPr>
        <w:t>H315</w:t>
      </w:r>
      <w:r>
        <w:rPr>
          <w:b/>
        </w:rPr>
        <w:tab/>
      </w:r>
      <w:r>
        <w:rPr>
          <w:b/>
        </w:rPr>
        <w:t>Causes skin</w:t>
      </w:r>
      <w:r>
        <w:rPr>
          <w:b/>
          <w:spacing w:val="-1"/>
        </w:rPr>
        <w:t xml:space="preserve"> </w:t>
      </w:r>
      <w:r>
        <w:rPr>
          <w:b/>
        </w:rPr>
        <w:t>irritation</w:t>
      </w:r>
    </w:p>
    <w:p w:rsidR="008A530C" w:rsidRDefault="001C1DAB">
      <w:pPr>
        <w:tabs>
          <w:tab w:val="left" w:pos="4450"/>
        </w:tabs>
        <w:spacing w:before="134"/>
        <w:ind w:left="2433"/>
        <w:rPr>
          <w:b/>
        </w:rPr>
      </w:pPr>
      <w:r>
        <w:rPr>
          <w:b/>
        </w:rPr>
        <w:t>H317</w:t>
      </w:r>
      <w:r>
        <w:rPr>
          <w:b/>
        </w:rPr>
        <w:tab/>
        <w:t>May cause an allergic skin</w:t>
      </w:r>
      <w:r>
        <w:rPr>
          <w:b/>
          <w:spacing w:val="-1"/>
        </w:rPr>
        <w:t xml:space="preserve"> </w:t>
      </w:r>
      <w:r>
        <w:rPr>
          <w:b/>
        </w:rPr>
        <w:t>reaction</w:t>
      </w:r>
    </w:p>
    <w:p w:rsidR="008A530C" w:rsidRDefault="001C1DAB">
      <w:pPr>
        <w:tabs>
          <w:tab w:val="left" w:pos="4450"/>
        </w:tabs>
        <w:spacing w:before="134"/>
        <w:ind w:left="2433"/>
        <w:rPr>
          <w:b/>
        </w:rPr>
      </w:pPr>
      <w:r>
        <w:rPr>
          <w:b/>
        </w:rPr>
        <w:t>H319</w:t>
      </w:r>
      <w:r>
        <w:rPr>
          <w:b/>
        </w:rPr>
        <w:tab/>
        <w:t>Causes serious eye</w:t>
      </w:r>
      <w:r>
        <w:rPr>
          <w:b/>
          <w:spacing w:val="-1"/>
        </w:rPr>
        <w:t xml:space="preserve"> </w:t>
      </w:r>
      <w:r>
        <w:rPr>
          <w:b/>
        </w:rPr>
        <w:t>irritation</w:t>
      </w:r>
    </w:p>
    <w:p w:rsidR="008A530C" w:rsidRDefault="008A530C">
      <w:pPr>
        <w:pStyle w:val="BodyText"/>
        <w:rPr>
          <w:b/>
          <w:sz w:val="24"/>
        </w:rPr>
      </w:pPr>
    </w:p>
    <w:p w:rsidR="008A530C" w:rsidRDefault="008A530C">
      <w:pPr>
        <w:pStyle w:val="BodyText"/>
        <w:spacing w:before="4"/>
        <w:rPr>
          <w:b/>
          <w:sz w:val="21"/>
        </w:rPr>
      </w:pPr>
    </w:p>
    <w:p w:rsidR="008A530C" w:rsidRDefault="001C1DAB">
      <w:pPr>
        <w:ind w:left="2433" w:right="7300" w:hanging="646"/>
        <w:rPr>
          <w:b/>
        </w:rPr>
      </w:pPr>
      <w:r>
        <w:rPr>
          <w:b/>
        </w:rPr>
        <w:t>Precautionary Statements:</w:t>
      </w:r>
    </w:p>
    <w:p w:rsidR="008A530C" w:rsidRDefault="001C1DAB">
      <w:pPr>
        <w:spacing w:before="89"/>
        <w:ind w:left="2433" w:right="7300"/>
        <w:rPr>
          <w:b/>
        </w:rPr>
      </w:pPr>
      <w:r>
        <w:rPr>
          <w:b/>
        </w:rPr>
        <w:t>Prevention:</w:t>
      </w:r>
    </w:p>
    <w:p w:rsidR="008A530C" w:rsidRDefault="001C1DAB">
      <w:pPr>
        <w:pStyle w:val="BodyText"/>
        <w:tabs>
          <w:tab w:val="left" w:pos="5096"/>
        </w:tabs>
        <w:spacing w:before="88" w:line="234" w:lineRule="exact"/>
        <w:ind w:left="3158"/>
      </w:pPr>
      <w:r>
        <w:t>P261</w:t>
      </w:r>
      <w:r>
        <w:tab/>
        <w:t>Avoid breathing dust / mist /</w:t>
      </w:r>
      <w:r>
        <w:rPr>
          <w:spacing w:val="-1"/>
        </w:rPr>
        <w:t xml:space="preserve"> </w:t>
      </w:r>
      <w:r>
        <w:t>spray.</w:t>
      </w:r>
    </w:p>
    <w:p w:rsidR="008A530C" w:rsidRDefault="001C1DAB">
      <w:pPr>
        <w:pStyle w:val="BodyText"/>
        <w:tabs>
          <w:tab w:val="left" w:pos="5096"/>
        </w:tabs>
        <w:spacing w:before="81"/>
        <w:ind w:left="3158"/>
      </w:pPr>
      <w:r>
        <w:t>P264</w:t>
      </w:r>
      <w:r>
        <w:tab/>
        <w:t>Wash face, hands and any exposed skin thoroughly after</w:t>
      </w:r>
      <w:r>
        <w:rPr>
          <w:spacing w:val="-2"/>
        </w:rPr>
        <w:t xml:space="preserve"> </w:t>
      </w:r>
      <w:r>
        <w:t>handling.</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BodyText"/>
        <w:tabs>
          <w:tab w:val="left" w:pos="5096"/>
        </w:tabs>
        <w:spacing w:before="84"/>
        <w:ind w:left="3158"/>
      </w:pPr>
      <w:r>
        <w:lastRenderedPageBreak/>
        <w:t>P272</w:t>
      </w:r>
      <w:r>
        <w:tab/>
        <w:t>Contaminated work clothing should not be allowed out of the</w:t>
      </w:r>
      <w:r>
        <w:rPr>
          <w:spacing w:val="-7"/>
        </w:rPr>
        <w:t xml:space="preserve"> </w:t>
      </w:r>
      <w:r>
        <w:t>workplace.</w:t>
      </w:r>
    </w:p>
    <w:p w:rsidR="008A530C" w:rsidRDefault="008A530C">
      <w:pPr>
        <w:pStyle w:val="BodyText"/>
        <w:rPr>
          <w:sz w:val="24"/>
        </w:rPr>
      </w:pPr>
    </w:p>
    <w:p w:rsidR="008A530C" w:rsidRDefault="001C1DAB">
      <w:pPr>
        <w:pStyle w:val="BodyText"/>
        <w:tabs>
          <w:tab w:val="left" w:pos="5096"/>
        </w:tabs>
        <w:spacing w:before="139" w:line="264" w:lineRule="auto"/>
        <w:ind w:left="5096" w:right="192" w:hanging="1938"/>
      </w:pPr>
      <w:r>
        <w:t>P280</w:t>
      </w:r>
      <w:r>
        <w:tab/>
        <w:t>Wear protective gloves / protective clothing / eye protection / face protection when using this</w:t>
      </w:r>
      <w:r>
        <w:rPr>
          <w:spacing w:val="-1"/>
        </w:rPr>
        <w:t xml:space="preserve"> </w:t>
      </w:r>
      <w:r>
        <w:t>product.</w:t>
      </w:r>
    </w:p>
    <w:p w:rsidR="008A530C" w:rsidRDefault="001C1DAB">
      <w:pPr>
        <w:pStyle w:val="Heading1"/>
        <w:spacing w:before="110"/>
        <w:ind w:left="1775" w:right="7360"/>
        <w:jc w:val="center"/>
      </w:pPr>
      <w:r>
        <w:t>Response:</w:t>
      </w:r>
    </w:p>
    <w:p w:rsidR="008A530C" w:rsidRDefault="001C1DAB">
      <w:pPr>
        <w:pStyle w:val="BodyText"/>
        <w:spacing w:before="84"/>
        <w:ind w:left="1775" w:right="7428"/>
        <w:jc w:val="center"/>
      </w:pPr>
      <w:r>
        <w:t>Eyes:</w:t>
      </w:r>
    </w:p>
    <w:p w:rsidR="008A530C" w:rsidRDefault="008A530C">
      <w:pPr>
        <w:jc w:val="center"/>
        <w:sectPr w:rsidR="008A530C">
          <w:pgSz w:w="12240" w:h="15840"/>
          <w:pgMar w:top="1020" w:right="680" w:bottom="280" w:left="180" w:header="720" w:footer="720" w:gutter="0"/>
          <w:cols w:space="720"/>
        </w:sectPr>
      </w:pP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spacing w:before="6"/>
        <w:rPr>
          <w:sz w:val="28"/>
        </w:rPr>
      </w:pPr>
    </w:p>
    <w:p w:rsidR="008A530C" w:rsidRDefault="001C1DAB">
      <w:pPr>
        <w:pStyle w:val="BodyText"/>
        <w:jc w:val="right"/>
      </w:pPr>
      <w:r>
        <w:t>Skin:</w:t>
      </w:r>
    </w:p>
    <w:p w:rsidR="008A530C" w:rsidRDefault="001C1DAB">
      <w:pPr>
        <w:pStyle w:val="BodyText"/>
        <w:tabs>
          <w:tab w:val="left" w:pos="2017"/>
        </w:tabs>
        <w:spacing w:before="66" w:line="264" w:lineRule="auto"/>
        <w:ind w:left="2017" w:right="717" w:hanging="1938"/>
      </w:pPr>
      <w:r>
        <w:br w:type="column"/>
      </w:r>
      <w:r>
        <w:t>P305 + P351</w:t>
      </w:r>
      <w:r>
        <w:rPr>
          <w:spacing w:val="-1"/>
        </w:rPr>
        <w:t xml:space="preserve"> </w:t>
      </w:r>
      <w:r>
        <w:t>+ P338</w:t>
      </w:r>
      <w:r>
        <w:tab/>
      </w:r>
      <w:r>
        <w:t>IF IN EYES: Rinse cautiously with water for several minutes. Remove contact lenses, if present and easy to do. Continue</w:t>
      </w:r>
      <w:r>
        <w:rPr>
          <w:spacing w:val="-3"/>
        </w:rPr>
        <w:t xml:space="preserve"> </w:t>
      </w:r>
      <w:r>
        <w:t>rinsing.</w:t>
      </w:r>
    </w:p>
    <w:p w:rsidR="008A530C" w:rsidRDefault="001C1DAB">
      <w:pPr>
        <w:pStyle w:val="BodyText"/>
        <w:tabs>
          <w:tab w:val="left" w:pos="2017"/>
        </w:tabs>
        <w:spacing w:before="141"/>
        <w:ind w:left="80"/>
      </w:pPr>
      <w:r>
        <w:t>P337 + P313</w:t>
      </w:r>
      <w:r>
        <w:tab/>
        <w:t>If eye irritation persists: Get medical advice /</w:t>
      </w:r>
      <w:r>
        <w:rPr>
          <w:spacing w:val="-1"/>
        </w:rPr>
        <w:t xml:space="preserve"> </w:t>
      </w:r>
      <w:r>
        <w:t>attention.</w:t>
      </w:r>
    </w:p>
    <w:p w:rsidR="008A530C" w:rsidRDefault="008A530C">
      <w:pPr>
        <w:pStyle w:val="BodyText"/>
        <w:rPr>
          <w:sz w:val="24"/>
        </w:rPr>
      </w:pPr>
    </w:p>
    <w:p w:rsidR="008A530C" w:rsidRDefault="001C1DAB">
      <w:pPr>
        <w:pStyle w:val="BodyText"/>
        <w:tabs>
          <w:tab w:val="left" w:pos="2017"/>
        </w:tabs>
        <w:spacing w:before="168"/>
        <w:ind w:left="80"/>
      </w:pPr>
      <w:r>
        <w:t>P302 + P352</w:t>
      </w:r>
      <w:r>
        <w:tab/>
        <w:t>IF ON SKIN: Wash with plenty of water /</w:t>
      </w:r>
      <w:r>
        <w:rPr>
          <w:spacing w:val="-2"/>
        </w:rPr>
        <w:t xml:space="preserve"> </w:t>
      </w:r>
      <w:r>
        <w:t>so</w:t>
      </w:r>
      <w:r>
        <w:t>ap.</w:t>
      </w:r>
    </w:p>
    <w:p w:rsidR="008A530C" w:rsidRDefault="001C1DAB">
      <w:pPr>
        <w:pStyle w:val="BodyText"/>
        <w:tabs>
          <w:tab w:val="left" w:pos="2017"/>
        </w:tabs>
        <w:spacing w:before="110" w:line="345" w:lineRule="auto"/>
        <w:ind w:left="80" w:right="1320"/>
      </w:pPr>
      <w:r>
        <w:t>P333 + P313</w:t>
      </w:r>
      <w:r>
        <w:tab/>
        <w:t>If skin irritation or a rash occurs: Get medical advice/attention. P362 + P364</w:t>
      </w:r>
      <w:r>
        <w:tab/>
        <w:t>Take off contaminated clothing and wash before</w:t>
      </w:r>
      <w:r>
        <w:rPr>
          <w:spacing w:val="-4"/>
        </w:rPr>
        <w:t xml:space="preserve"> </w:t>
      </w:r>
      <w:r>
        <w:t>reuse.</w:t>
      </w:r>
    </w:p>
    <w:p w:rsidR="008A530C" w:rsidRDefault="008A530C">
      <w:pPr>
        <w:spacing w:line="345" w:lineRule="auto"/>
        <w:sectPr w:rsidR="008A530C">
          <w:type w:val="continuous"/>
          <w:pgSz w:w="12240" w:h="15840"/>
          <w:pgMar w:top="1500" w:right="680" w:bottom="0" w:left="180" w:header="720" w:footer="720" w:gutter="0"/>
          <w:cols w:num="2" w:space="720" w:equalWidth="0">
            <w:col w:w="3039" w:space="40"/>
            <w:col w:w="8301"/>
          </w:cols>
        </w:sectPr>
      </w:pPr>
    </w:p>
    <w:p w:rsidR="008A530C" w:rsidRDefault="001C1DAB">
      <w:pPr>
        <w:pStyle w:val="Heading1"/>
        <w:spacing w:line="249" w:lineRule="exact"/>
        <w:ind w:left="2433"/>
      </w:pPr>
      <w:r>
        <w:t>Storage:</w:t>
      </w:r>
    </w:p>
    <w:p w:rsidR="008A530C" w:rsidRDefault="001C1DAB">
      <w:pPr>
        <w:pStyle w:val="BodyText"/>
        <w:tabs>
          <w:tab w:val="left" w:pos="5096"/>
        </w:tabs>
        <w:spacing w:before="83"/>
        <w:ind w:left="3158"/>
      </w:pPr>
      <w:r>
        <w:t>P403 + P233</w:t>
      </w:r>
      <w:r>
        <w:tab/>
        <w:t xml:space="preserve">Store in a well </w:t>
      </w:r>
      <w:proofErr w:type="spellStart"/>
      <w:r>
        <w:t>ventillated</w:t>
      </w:r>
      <w:proofErr w:type="spellEnd"/>
      <w:r>
        <w:t xml:space="preserve"> place. Keep container tightly</w:t>
      </w:r>
      <w:r>
        <w:rPr>
          <w:spacing w:val="-3"/>
        </w:rPr>
        <w:t xml:space="preserve"> </w:t>
      </w:r>
      <w:r>
        <w:t>closed.</w:t>
      </w:r>
    </w:p>
    <w:p w:rsidR="008A530C" w:rsidRDefault="001C1DAB">
      <w:pPr>
        <w:pStyle w:val="Heading1"/>
        <w:spacing w:before="122"/>
        <w:ind w:left="2433"/>
      </w:pPr>
      <w:r>
        <w:t>Disposal:</w:t>
      </w:r>
    </w:p>
    <w:p w:rsidR="008A530C" w:rsidRDefault="001C1DAB">
      <w:pPr>
        <w:pStyle w:val="BodyText"/>
        <w:spacing w:before="41"/>
        <w:ind w:left="3158"/>
      </w:pPr>
      <w:r>
        <w:t>P501</w:t>
      </w:r>
    </w:p>
    <w:p w:rsidR="008A530C" w:rsidRDefault="008A530C">
      <w:pPr>
        <w:pStyle w:val="BodyText"/>
        <w:spacing w:before="9"/>
        <w:rPr>
          <w:sz w:val="27"/>
        </w:rPr>
      </w:pPr>
    </w:p>
    <w:p w:rsidR="008A530C" w:rsidRDefault="001C1DAB">
      <w:pPr>
        <w:pStyle w:val="Heading1"/>
        <w:spacing w:before="100"/>
        <w:ind w:left="1788"/>
      </w:pPr>
      <w:r>
        <w:t>HMIS Classification:</w:t>
      </w:r>
    </w:p>
    <w:p w:rsidR="008A530C" w:rsidRDefault="001C1DAB">
      <w:pPr>
        <w:pStyle w:val="BodyText"/>
        <w:tabs>
          <w:tab w:val="right" w:pos="4551"/>
        </w:tabs>
        <w:spacing w:before="101"/>
        <w:ind w:left="2433"/>
      </w:pPr>
      <w:r>
        <w:t>Health</w:t>
      </w:r>
      <w:r>
        <w:rPr>
          <w:spacing w:val="-1"/>
        </w:rPr>
        <w:t xml:space="preserve"> </w:t>
      </w:r>
      <w:r>
        <w:t>Hazard:</w:t>
      </w:r>
      <w:r>
        <w:tab/>
        <w:t>2</w:t>
      </w:r>
    </w:p>
    <w:p w:rsidR="008A530C" w:rsidRDefault="001C1DAB">
      <w:pPr>
        <w:pStyle w:val="BodyText"/>
        <w:tabs>
          <w:tab w:val="left" w:pos="4450"/>
        </w:tabs>
        <w:spacing w:before="124"/>
        <w:ind w:left="2433"/>
      </w:pPr>
      <w:r>
        <w:rPr>
          <w:position w:val="1"/>
        </w:rPr>
        <w:t>Flammability:</w:t>
      </w:r>
      <w:r>
        <w:rPr>
          <w:position w:val="1"/>
        </w:rPr>
        <w:tab/>
      </w:r>
      <w:r>
        <w:t>0</w:t>
      </w:r>
    </w:p>
    <w:p w:rsidR="008A530C" w:rsidRDefault="001C1DAB">
      <w:pPr>
        <w:pStyle w:val="BodyText"/>
        <w:tabs>
          <w:tab w:val="left" w:pos="4450"/>
        </w:tabs>
        <w:spacing w:before="124"/>
        <w:ind w:left="2433"/>
      </w:pPr>
      <w:r>
        <w:rPr>
          <w:position w:val="1"/>
        </w:rPr>
        <w:t>Physical</w:t>
      </w:r>
      <w:r>
        <w:rPr>
          <w:spacing w:val="-2"/>
          <w:position w:val="1"/>
        </w:rPr>
        <w:t xml:space="preserve"> </w:t>
      </w:r>
      <w:r>
        <w:rPr>
          <w:position w:val="1"/>
        </w:rPr>
        <w:t>Hazards:</w:t>
      </w:r>
      <w:r>
        <w:rPr>
          <w:position w:val="1"/>
        </w:rPr>
        <w:tab/>
      </w:r>
      <w:r>
        <w:t>0</w:t>
      </w:r>
    </w:p>
    <w:p w:rsidR="008A530C" w:rsidRDefault="001C1DAB">
      <w:pPr>
        <w:pStyle w:val="Heading1"/>
        <w:spacing w:before="100"/>
        <w:ind w:left="1788"/>
      </w:pPr>
      <w:r>
        <w:pict>
          <v:shape id="_x0000_s1056" type="#_x0000_t202" style="position:absolute;left:0;text-align:left;margin-left:128.2pt;margin-top:22.6pt;width:110.9pt;height:51.35pt;z-index:-251658752;mso-wrap-distance-left:0;mso-wrap-distance-right: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793"/>
                    <w:gridCol w:w="424"/>
                  </w:tblGrid>
                  <w:tr w:rsidR="008A530C">
                    <w:trPr>
                      <w:trHeight w:val="319"/>
                    </w:trPr>
                    <w:tc>
                      <w:tcPr>
                        <w:tcW w:w="1793" w:type="dxa"/>
                      </w:tcPr>
                      <w:p w:rsidR="008A530C" w:rsidRDefault="001C1DAB">
                        <w:pPr>
                          <w:pStyle w:val="TableParagraph"/>
                          <w:spacing w:before="0"/>
                          <w:ind w:left="50"/>
                        </w:pPr>
                        <w:r>
                          <w:t>Health Hazard:</w:t>
                        </w:r>
                      </w:p>
                    </w:tc>
                    <w:tc>
                      <w:tcPr>
                        <w:tcW w:w="424" w:type="dxa"/>
                      </w:tcPr>
                      <w:p w:rsidR="008A530C" w:rsidRDefault="001C1DAB">
                        <w:pPr>
                          <w:pStyle w:val="TableParagraph"/>
                          <w:spacing w:before="0"/>
                          <w:ind w:left="0" w:right="47"/>
                          <w:jc w:val="right"/>
                        </w:pPr>
                        <w:r>
                          <w:t>2</w:t>
                        </w:r>
                      </w:p>
                    </w:tc>
                  </w:tr>
                  <w:tr w:rsidR="008A530C">
                    <w:trPr>
                      <w:trHeight w:val="386"/>
                    </w:trPr>
                    <w:tc>
                      <w:tcPr>
                        <w:tcW w:w="1793" w:type="dxa"/>
                      </w:tcPr>
                      <w:p w:rsidR="008A530C" w:rsidRDefault="001C1DAB">
                        <w:pPr>
                          <w:pStyle w:val="TableParagraph"/>
                          <w:spacing w:before="67"/>
                          <w:ind w:left="50"/>
                        </w:pPr>
                        <w:r>
                          <w:t>Fire:</w:t>
                        </w:r>
                      </w:p>
                    </w:tc>
                    <w:tc>
                      <w:tcPr>
                        <w:tcW w:w="424" w:type="dxa"/>
                      </w:tcPr>
                      <w:p w:rsidR="008A530C" w:rsidRDefault="001C1DAB">
                        <w:pPr>
                          <w:pStyle w:val="TableParagraph"/>
                          <w:spacing w:before="67"/>
                          <w:ind w:left="0" w:right="47"/>
                          <w:jc w:val="right"/>
                        </w:pPr>
                        <w:r>
                          <w:t>0</w:t>
                        </w:r>
                      </w:p>
                    </w:tc>
                  </w:tr>
                  <w:tr w:rsidR="008A530C">
                    <w:trPr>
                      <w:trHeight w:val="319"/>
                    </w:trPr>
                    <w:tc>
                      <w:tcPr>
                        <w:tcW w:w="1793" w:type="dxa"/>
                      </w:tcPr>
                      <w:p w:rsidR="008A530C" w:rsidRDefault="001C1DAB">
                        <w:pPr>
                          <w:pStyle w:val="TableParagraph"/>
                          <w:spacing w:before="67" w:line="233" w:lineRule="exact"/>
                          <w:ind w:left="50"/>
                        </w:pPr>
                        <w:r>
                          <w:t>Reactivity Hazard:</w:t>
                        </w:r>
                      </w:p>
                    </w:tc>
                    <w:tc>
                      <w:tcPr>
                        <w:tcW w:w="424" w:type="dxa"/>
                      </w:tcPr>
                      <w:p w:rsidR="008A530C" w:rsidRDefault="001C1DAB">
                        <w:pPr>
                          <w:pStyle w:val="TableParagraph"/>
                          <w:spacing w:before="67" w:line="233" w:lineRule="exact"/>
                          <w:ind w:left="0" w:right="47"/>
                          <w:jc w:val="right"/>
                        </w:pPr>
                        <w:r>
                          <w:t>0</w:t>
                        </w:r>
                      </w:p>
                    </w:tc>
                  </w:tr>
                </w:tbl>
                <w:p w:rsidR="008A530C" w:rsidRDefault="008A530C">
                  <w:pPr>
                    <w:pStyle w:val="BodyText"/>
                  </w:pPr>
                </w:p>
              </w:txbxContent>
            </v:textbox>
            <w10:wrap type="topAndBottom" anchorx="page"/>
          </v:shape>
        </w:pict>
      </w:r>
      <w:r>
        <w:rPr>
          <w:noProof/>
        </w:rPr>
        <w:drawing>
          <wp:anchor distT="0" distB="0" distL="0" distR="0" simplePos="0" relativeHeight="251649536" behindDoc="0" locked="0" layoutInCell="1" allowOverlap="1">
            <wp:simplePos x="0" y="0"/>
            <wp:positionH relativeFrom="page">
              <wp:posOffset>5231485</wp:posOffset>
            </wp:positionH>
            <wp:positionV relativeFrom="paragraph">
              <wp:posOffset>258967</wp:posOffset>
            </wp:positionV>
            <wp:extent cx="848383" cy="690562"/>
            <wp:effectExtent l="0" t="0" r="0" b="0"/>
            <wp:wrapTopAndBottom/>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0" cstate="print"/>
                    <a:stretch>
                      <a:fillRect/>
                    </a:stretch>
                  </pic:blipFill>
                  <pic:spPr>
                    <a:xfrm>
                      <a:off x="0" y="0"/>
                      <a:ext cx="848383" cy="690562"/>
                    </a:xfrm>
                    <a:prstGeom prst="rect">
                      <a:avLst/>
                    </a:prstGeom>
                  </pic:spPr>
                </pic:pic>
              </a:graphicData>
            </a:graphic>
          </wp:anchor>
        </w:drawing>
      </w:r>
      <w:r>
        <w:t>NFPA Rating:</w:t>
      </w:r>
    </w:p>
    <w:p w:rsidR="008A530C" w:rsidRDefault="001C1DAB">
      <w:pPr>
        <w:pStyle w:val="BodyText"/>
        <w:spacing w:before="87"/>
        <w:ind w:left="2433"/>
      </w:pPr>
      <w:r>
        <w:t>Use Personal Protection from Chemical and Physical Hazards.</w:t>
      </w:r>
    </w:p>
    <w:p w:rsidR="008A530C" w:rsidRDefault="001C1DAB">
      <w:pPr>
        <w:pStyle w:val="Heading1"/>
        <w:spacing w:before="91"/>
      </w:pPr>
      <w:r>
        <w:t>Other Hazards:</w:t>
      </w:r>
    </w:p>
    <w:p w:rsidR="008A530C" w:rsidRDefault="001C1DAB">
      <w:pPr>
        <w:pStyle w:val="BodyText"/>
        <w:spacing w:before="58"/>
        <w:ind w:left="1788"/>
      </w:pPr>
      <w:r>
        <w:t>Keep out of reach of children.</w:t>
      </w:r>
    </w:p>
    <w:p w:rsidR="008A530C" w:rsidRDefault="001C1DAB">
      <w:pPr>
        <w:pStyle w:val="BodyText"/>
        <w:spacing w:before="134"/>
        <w:ind w:left="1788"/>
      </w:pPr>
      <w:r>
        <w:t>Store this product in a cool, dry place.</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Heading1"/>
        <w:numPr>
          <w:ilvl w:val="0"/>
          <w:numId w:val="1"/>
        </w:numPr>
        <w:tabs>
          <w:tab w:val="left" w:pos="715"/>
        </w:tabs>
        <w:spacing w:before="29" w:after="47"/>
        <w:ind w:left="714" w:hanging="201"/>
      </w:pPr>
      <w:r>
        <w:lastRenderedPageBreak/>
        <w:t>Composition/Information on</w:t>
      </w:r>
      <w:r>
        <w:rPr>
          <w:spacing w:val="-2"/>
        </w:rPr>
        <w:t xml:space="preserve"> </w:t>
      </w:r>
      <w:r>
        <w:t>Ingredients</w:t>
      </w:r>
    </w:p>
    <w:tbl>
      <w:tblPr>
        <w:tblW w:w="0" w:type="auto"/>
        <w:tblInd w:w="17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45"/>
        <w:gridCol w:w="2129"/>
        <w:gridCol w:w="2129"/>
      </w:tblGrid>
      <w:tr w:rsidR="008A530C">
        <w:trPr>
          <w:trHeight w:val="270"/>
        </w:trPr>
        <w:tc>
          <w:tcPr>
            <w:tcW w:w="5245" w:type="dxa"/>
            <w:shd w:val="clear" w:color="auto" w:fill="F1F1F1"/>
          </w:tcPr>
          <w:p w:rsidR="008A530C" w:rsidRDefault="001C1DAB">
            <w:pPr>
              <w:pStyle w:val="TableParagraph"/>
              <w:spacing w:before="0" w:line="250" w:lineRule="exact"/>
              <w:rPr>
                <w:b/>
              </w:rPr>
            </w:pPr>
            <w:r>
              <w:rPr>
                <w:b/>
              </w:rPr>
              <w:t>Chemical Name</w:t>
            </w:r>
          </w:p>
        </w:tc>
        <w:tc>
          <w:tcPr>
            <w:tcW w:w="2129" w:type="dxa"/>
            <w:shd w:val="clear" w:color="auto" w:fill="F1F1F1"/>
          </w:tcPr>
          <w:p w:rsidR="008A530C" w:rsidRDefault="001C1DAB">
            <w:pPr>
              <w:pStyle w:val="TableParagraph"/>
              <w:spacing w:before="0" w:line="250" w:lineRule="exact"/>
              <w:ind w:left="496" w:right="457"/>
              <w:jc w:val="center"/>
              <w:rPr>
                <w:b/>
              </w:rPr>
            </w:pPr>
            <w:r>
              <w:rPr>
                <w:b/>
              </w:rPr>
              <w:t>Weight %</w:t>
            </w:r>
          </w:p>
        </w:tc>
        <w:tc>
          <w:tcPr>
            <w:tcW w:w="2129" w:type="dxa"/>
            <w:shd w:val="clear" w:color="auto" w:fill="F1F1F1"/>
          </w:tcPr>
          <w:p w:rsidR="008A530C" w:rsidRDefault="001C1DAB">
            <w:pPr>
              <w:pStyle w:val="TableParagraph"/>
              <w:spacing w:before="0" w:line="250" w:lineRule="exact"/>
              <w:ind w:left="498" w:right="457"/>
              <w:jc w:val="center"/>
              <w:rPr>
                <w:b/>
              </w:rPr>
            </w:pPr>
            <w:r>
              <w:rPr>
                <w:b/>
              </w:rPr>
              <w:t>CAS Number</w:t>
            </w:r>
          </w:p>
        </w:tc>
      </w:tr>
      <w:tr w:rsidR="008A530C">
        <w:trPr>
          <w:trHeight w:val="284"/>
        </w:trPr>
        <w:tc>
          <w:tcPr>
            <w:tcW w:w="5245" w:type="dxa"/>
          </w:tcPr>
          <w:p w:rsidR="008A530C" w:rsidRDefault="001C1DAB">
            <w:pPr>
              <w:pStyle w:val="TableParagraph"/>
              <w:spacing w:before="7"/>
            </w:pPr>
            <w:r>
              <w:t>Sodium dodecylbenzene sulfonate</w:t>
            </w:r>
          </w:p>
        </w:tc>
        <w:tc>
          <w:tcPr>
            <w:tcW w:w="2129" w:type="dxa"/>
          </w:tcPr>
          <w:p w:rsidR="008A530C" w:rsidRDefault="001C1DAB">
            <w:pPr>
              <w:pStyle w:val="TableParagraph"/>
              <w:spacing w:before="7"/>
              <w:ind w:left="496" w:right="457"/>
              <w:jc w:val="center"/>
            </w:pPr>
            <w:r>
              <w:t>1 - 10</w:t>
            </w:r>
          </w:p>
        </w:tc>
        <w:tc>
          <w:tcPr>
            <w:tcW w:w="2129" w:type="dxa"/>
          </w:tcPr>
          <w:p w:rsidR="008A530C" w:rsidRDefault="001C1DAB">
            <w:pPr>
              <w:pStyle w:val="TableParagraph"/>
              <w:spacing w:before="7"/>
              <w:ind w:left="494" w:right="457"/>
              <w:jc w:val="center"/>
            </w:pPr>
            <w:r>
              <w:t>25155-30-0</w:t>
            </w:r>
          </w:p>
        </w:tc>
      </w:tr>
      <w:tr w:rsidR="008A530C">
        <w:trPr>
          <w:trHeight w:val="284"/>
        </w:trPr>
        <w:tc>
          <w:tcPr>
            <w:tcW w:w="5245" w:type="dxa"/>
          </w:tcPr>
          <w:p w:rsidR="008A530C" w:rsidRDefault="001C1DAB">
            <w:pPr>
              <w:pStyle w:val="TableParagraph"/>
              <w:spacing w:before="7"/>
            </w:pPr>
            <w:r>
              <w:t>Alcohols, C9 - C11, ethoxylated</w:t>
            </w:r>
          </w:p>
        </w:tc>
        <w:tc>
          <w:tcPr>
            <w:tcW w:w="2129" w:type="dxa"/>
          </w:tcPr>
          <w:p w:rsidR="008A530C" w:rsidRDefault="001C1DAB">
            <w:pPr>
              <w:pStyle w:val="TableParagraph"/>
              <w:spacing w:before="7"/>
              <w:ind w:left="496" w:right="457"/>
              <w:jc w:val="center"/>
            </w:pPr>
            <w:r>
              <w:t>1 - 10</w:t>
            </w:r>
          </w:p>
        </w:tc>
        <w:tc>
          <w:tcPr>
            <w:tcW w:w="2129" w:type="dxa"/>
          </w:tcPr>
          <w:p w:rsidR="008A530C" w:rsidRDefault="001C1DAB">
            <w:pPr>
              <w:pStyle w:val="TableParagraph"/>
              <w:spacing w:before="7"/>
              <w:ind w:left="494" w:right="457"/>
              <w:jc w:val="center"/>
            </w:pPr>
            <w:r>
              <w:t>68439-46-3</w:t>
            </w:r>
          </w:p>
        </w:tc>
      </w:tr>
      <w:tr w:rsidR="008A530C">
        <w:trPr>
          <w:trHeight w:val="299"/>
        </w:trPr>
        <w:tc>
          <w:tcPr>
            <w:tcW w:w="5245" w:type="dxa"/>
          </w:tcPr>
          <w:p w:rsidR="008A530C" w:rsidRDefault="001C1DAB">
            <w:pPr>
              <w:pStyle w:val="TableParagraph"/>
            </w:pPr>
            <w:r>
              <w:t>Trisodium phosphate</w:t>
            </w:r>
          </w:p>
        </w:tc>
        <w:tc>
          <w:tcPr>
            <w:tcW w:w="2129" w:type="dxa"/>
          </w:tcPr>
          <w:p w:rsidR="008A530C" w:rsidRDefault="001C1DAB">
            <w:pPr>
              <w:pStyle w:val="TableParagraph"/>
              <w:ind w:left="496" w:right="457"/>
              <w:jc w:val="center"/>
            </w:pPr>
            <w:r>
              <w:t>1 - 10</w:t>
            </w:r>
          </w:p>
        </w:tc>
        <w:tc>
          <w:tcPr>
            <w:tcW w:w="2129" w:type="dxa"/>
          </w:tcPr>
          <w:p w:rsidR="008A530C" w:rsidRDefault="001C1DAB">
            <w:pPr>
              <w:pStyle w:val="TableParagraph"/>
              <w:ind w:left="494" w:right="457"/>
              <w:jc w:val="center"/>
            </w:pPr>
            <w:r>
              <w:t>7601-54-9</w:t>
            </w:r>
          </w:p>
        </w:tc>
      </w:tr>
      <w:tr w:rsidR="008A530C">
        <w:trPr>
          <w:trHeight w:val="299"/>
        </w:trPr>
        <w:tc>
          <w:tcPr>
            <w:tcW w:w="5245" w:type="dxa"/>
          </w:tcPr>
          <w:p w:rsidR="008A530C" w:rsidRDefault="001C1DAB">
            <w:pPr>
              <w:pStyle w:val="TableParagraph"/>
            </w:pPr>
            <w:r>
              <w:t>Fragrance*</w:t>
            </w:r>
          </w:p>
        </w:tc>
        <w:tc>
          <w:tcPr>
            <w:tcW w:w="2129" w:type="dxa"/>
          </w:tcPr>
          <w:p w:rsidR="008A530C" w:rsidRDefault="001C1DAB">
            <w:pPr>
              <w:pStyle w:val="TableParagraph"/>
              <w:ind w:left="496" w:right="457"/>
              <w:jc w:val="center"/>
            </w:pPr>
            <w:r>
              <w:t>&lt; 5</w:t>
            </w:r>
          </w:p>
        </w:tc>
        <w:tc>
          <w:tcPr>
            <w:tcW w:w="2129" w:type="dxa"/>
          </w:tcPr>
          <w:p w:rsidR="008A530C" w:rsidRDefault="001C1DAB">
            <w:pPr>
              <w:pStyle w:val="TableParagraph"/>
              <w:ind w:left="497" w:right="457"/>
              <w:jc w:val="center"/>
            </w:pPr>
            <w:r>
              <w:t>---</w:t>
            </w:r>
          </w:p>
        </w:tc>
      </w:tr>
      <w:tr w:rsidR="008A530C">
        <w:trPr>
          <w:trHeight w:val="299"/>
        </w:trPr>
        <w:tc>
          <w:tcPr>
            <w:tcW w:w="5245" w:type="dxa"/>
          </w:tcPr>
          <w:p w:rsidR="008A530C" w:rsidRDefault="001C1DAB">
            <w:pPr>
              <w:pStyle w:val="TableParagraph"/>
            </w:pPr>
            <w:r>
              <w:t>Other components**</w:t>
            </w:r>
          </w:p>
        </w:tc>
        <w:tc>
          <w:tcPr>
            <w:tcW w:w="2129" w:type="dxa"/>
          </w:tcPr>
          <w:p w:rsidR="008A530C" w:rsidRDefault="001C1DAB">
            <w:pPr>
              <w:pStyle w:val="TableParagraph"/>
              <w:ind w:left="496" w:right="457"/>
              <w:jc w:val="center"/>
            </w:pPr>
            <w:r>
              <w:t>---</w:t>
            </w:r>
          </w:p>
        </w:tc>
        <w:tc>
          <w:tcPr>
            <w:tcW w:w="2129" w:type="dxa"/>
          </w:tcPr>
          <w:p w:rsidR="008A530C" w:rsidRDefault="001C1DAB">
            <w:pPr>
              <w:pStyle w:val="TableParagraph"/>
              <w:ind w:left="497" w:right="457"/>
              <w:jc w:val="center"/>
            </w:pPr>
            <w:r>
              <w:t>---</w:t>
            </w:r>
          </w:p>
        </w:tc>
      </w:tr>
      <w:tr w:rsidR="008A530C">
        <w:trPr>
          <w:trHeight w:val="1023"/>
        </w:trPr>
        <w:tc>
          <w:tcPr>
            <w:tcW w:w="9503" w:type="dxa"/>
            <w:gridSpan w:val="3"/>
          </w:tcPr>
          <w:p w:rsidR="008A530C" w:rsidRDefault="001C1DAB">
            <w:pPr>
              <w:pStyle w:val="TableParagraph"/>
              <w:spacing w:before="2" w:line="266" w:lineRule="auto"/>
              <w:ind w:left="33"/>
              <w:rPr>
                <w:sz w:val="20"/>
              </w:rPr>
            </w:pPr>
            <w:r>
              <w:rPr>
                <w:sz w:val="20"/>
              </w:rPr>
              <w:t xml:space="preserve">*This product contains a fragrance which may contain </w:t>
            </w:r>
            <w:proofErr w:type="gramStart"/>
            <w:r>
              <w:rPr>
                <w:sz w:val="20"/>
              </w:rPr>
              <w:t>in excess of</w:t>
            </w:r>
            <w:proofErr w:type="gramEnd"/>
            <w:r>
              <w:rPr>
                <w:sz w:val="20"/>
              </w:rPr>
              <w:t xml:space="preserve"> 0.1% natural allergen or sensitizer. Some individuals who have been previously exposed and sensitized to the allergen may </w:t>
            </w:r>
            <w:proofErr w:type="spellStart"/>
            <w:r>
              <w:rPr>
                <w:sz w:val="20"/>
              </w:rPr>
              <w:t>exibit</w:t>
            </w:r>
            <w:proofErr w:type="spellEnd"/>
            <w:r>
              <w:rPr>
                <w:sz w:val="20"/>
              </w:rPr>
              <w:t xml:space="preserve"> allergic reactions or other related illnesses when re-exposed</w:t>
            </w:r>
            <w:r>
              <w:rPr>
                <w:sz w:val="20"/>
              </w:rPr>
              <w:t>.</w:t>
            </w:r>
          </w:p>
          <w:p w:rsidR="008A530C" w:rsidRDefault="001C1DAB">
            <w:pPr>
              <w:pStyle w:val="TableParagraph"/>
              <w:spacing w:before="0" w:line="229" w:lineRule="exact"/>
              <w:ind w:left="33"/>
              <w:rPr>
                <w:sz w:val="20"/>
              </w:rPr>
            </w:pPr>
            <w:r>
              <w:rPr>
                <w:sz w:val="20"/>
              </w:rPr>
              <w:t>**This compound is a trade secret in accordance with provision 1910.1200 of the title of US Code Federal Regulations. The exact</w:t>
            </w:r>
          </w:p>
          <w:p w:rsidR="008A530C" w:rsidRDefault="001C1DAB">
            <w:pPr>
              <w:pStyle w:val="TableParagraph"/>
              <w:spacing w:before="25"/>
              <w:ind w:left="33"/>
              <w:rPr>
                <w:sz w:val="20"/>
              </w:rPr>
            </w:pPr>
            <w:r>
              <w:rPr>
                <w:sz w:val="20"/>
              </w:rPr>
              <w:t xml:space="preserve">composition of this formulation has been </w:t>
            </w:r>
            <w:proofErr w:type="spellStart"/>
            <w:r>
              <w:rPr>
                <w:sz w:val="20"/>
              </w:rPr>
              <w:t>withheald</w:t>
            </w:r>
            <w:proofErr w:type="spellEnd"/>
            <w:r>
              <w:rPr>
                <w:sz w:val="20"/>
              </w:rPr>
              <w:t xml:space="preserve"> as a trade secret.</w:t>
            </w:r>
          </w:p>
        </w:tc>
      </w:tr>
    </w:tbl>
    <w:p w:rsidR="008A530C" w:rsidRDefault="001C1DAB">
      <w:pPr>
        <w:pStyle w:val="BodyText"/>
        <w:spacing w:before="7"/>
        <w:rPr>
          <w:b/>
          <w:sz w:val="27"/>
        </w:rPr>
      </w:pPr>
      <w:r>
        <w:pict>
          <v:group id="_x0000_s1053" style="position:absolute;margin-left:32.9pt;margin-top:17.85pt;width:539.05pt;height:1pt;z-index:-251657728;mso-wrap-distance-left:0;mso-wrap-distance-right:0;mso-position-horizontal-relative:page;mso-position-vertical-relative:text" coordorigin="658,357" coordsize="10781,20">
            <v:line id="_x0000_s1055" style="position:absolute" from="659,359" to="11437,359" strokeweight=".14pt"/>
            <v:line id="_x0000_s1054" style="position:absolute" from="658,367" to="11438,367" strokeweight=".96pt"/>
            <w10:wrap type="topAndBottom" anchorx="page"/>
          </v:group>
        </w:pict>
      </w:r>
    </w:p>
    <w:p w:rsidR="008A530C" w:rsidRDefault="001C1DAB">
      <w:pPr>
        <w:pStyle w:val="ListParagraph"/>
        <w:numPr>
          <w:ilvl w:val="0"/>
          <w:numId w:val="1"/>
        </w:numPr>
        <w:tabs>
          <w:tab w:val="left" w:pos="715"/>
        </w:tabs>
        <w:ind w:left="714" w:hanging="201"/>
        <w:rPr>
          <w:b/>
        </w:rPr>
      </w:pPr>
      <w:r>
        <w:rPr>
          <w:b/>
        </w:rPr>
        <w:t>First Aid</w:t>
      </w:r>
      <w:r>
        <w:rPr>
          <w:b/>
          <w:spacing w:val="-1"/>
        </w:rPr>
        <w:t xml:space="preserve"> </w:t>
      </w:r>
      <w:r>
        <w:rPr>
          <w:b/>
        </w:rPr>
        <w:t>Measures</w:t>
      </w:r>
    </w:p>
    <w:p w:rsidR="008A530C" w:rsidRDefault="001C1DAB">
      <w:pPr>
        <w:spacing w:before="134"/>
        <w:ind w:left="1159"/>
        <w:rPr>
          <w:b/>
        </w:rPr>
      </w:pPr>
      <w:r>
        <w:rPr>
          <w:b/>
        </w:rPr>
        <w:t>Description of First Aid Measures</w:t>
      </w:r>
    </w:p>
    <w:p w:rsidR="008A530C" w:rsidRDefault="001C1DAB">
      <w:pPr>
        <w:pStyle w:val="BodyText"/>
        <w:tabs>
          <w:tab w:val="left" w:pos="3158"/>
        </w:tabs>
        <w:spacing w:before="91" w:line="264" w:lineRule="auto"/>
        <w:ind w:left="3158" w:right="660" w:hanging="1371"/>
      </w:pPr>
      <w:r>
        <w:rPr>
          <w:b/>
        </w:rPr>
        <w:t>General:</w:t>
      </w:r>
      <w:r>
        <w:rPr>
          <w:b/>
        </w:rPr>
        <w:tab/>
      </w:r>
      <w:r>
        <w:t>Show this safety data sheet to the doctor or medical contact in attendance. Immediate medical attention is required, particularly in the case of eye</w:t>
      </w:r>
      <w:r>
        <w:rPr>
          <w:spacing w:val="-1"/>
        </w:rPr>
        <w:t xml:space="preserve"> </w:t>
      </w:r>
      <w:r>
        <w:t>contact.</w:t>
      </w:r>
    </w:p>
    <w:p w:rsidR="008A530C" w:rsidRDefault="001C1DAB">
      <w:pPr>
        <w:pStyle w:val="BodyText"/>
        <w:tabs>
          <w:tab w:val="left" w:pos="3158"/>
        </w:tabs>
        <w:spacing w:before="112" w:line="264" w:lineRule="auto"/>
        <w:ind w:left="3158" w:right="337" w:hanging="1371"/>
      </w:pPr>
      <w:r>
        <w:rPr>
          <w:b/>
        </w:rPr>
        <w:t>Inhalation:</w:t>
      </w:r>
      <w:r>
        <w:rPr>
          <w:b/>
        </w:rPr>
        <w:tab/>
      </w:r>
      <w:r>
        <w:t>Not a normal route of exposure. Dust residu</w:t>
      </w:r>
      <w:r>
        <w:t xml:space="preserve">es will increase the likelihood of inhalation exposure. If breathing is difficult, remove to fresh air and keep at rest in a position comfortable for breathing. If symptoms persist or worsen, call a </w:t>
      </w:r>
      <w:proofErr w:type="spellStart"/>
      <w:r>
        <w:t>physican</w:t>
      </w:r>
      <w:proofErr w:type="spellEnd"/>
      <w:r>
        <w:t xml:space="preserve"> or obtain medical</w:t>
      </w:r>
      <w:r>
        <w:rPr>
          <w:spacing w:val="-3"/>
        </w:rPr>
        <w:t xml:space="preserve"> </w:t>
      </w:r>
      <w:r>
        <w:t>attention.</w:t>
      </w:r>
    </w:p>
    <w:p w:rsidR="008A530C" w:rsidRDefault="008A530C">
      <w:pPr>
        <w:pStyle w:val="BodyText"/>
        <w:rPr>
          <w:sz w:val="20"/>
        </w:rPr>
      </w:pPr>
    </w:p>
    <w:p w:rsidR="008A530C" w:rsidRDefault="001C1DAB">
      <w:pPr>
        <w:pStyle w:val="BodyText"/>
        <w:tabs>
          <w:tab w:val="left" w:pos="3158"/>
        </w:tabs>
        <w:spacing w:before="228"/>
        <w:ind w:left="1788"/>
      </w:pPr>
      <w:r>
        <w:rPr>
          <w:b/>
        </w:rPr>
        <w:t>Skin</w:t>
      </w:r>
      <w:r>
        <w:rPr>
          <w:b/>
          <w:spacing w:val="-2"/>
        </w:rPr>
        <w:t xml:space="preserve"> </w:t>
      </w:r>
      <w:r>
        <w:rPr>
          <w:b/>
        </w:rPr>
        <w:t>Contact:</w:t>
      </w:r>
      <w:r>
        <w:rPr>
          <w:b/>
        </w:rPr>
        <w:tab/>
      </w:r>
      <w:r>
        <w:t xml:space="preserve">Wash hands or exposed skin with plenty of soap and water for an extended </w:t>
      </w:r>
      <w:proofErr w:type="gramStart"/>
      <w:r>
        <w:t>period of time</w:t>
      </w:r>
      <w:proofErr w:type="gramEnd"/>
      <w:r>
        <w:t xml:space="preserve"> (at least</w:t>
      </w:r>
      <w:r>
        <w:rPr>
          <w:spacing w:val="-14"/>
        </w:rPr>
        <w:t xml:space="preserve"> </w:t>
      </w:r>
      <w:r>
        <w:t>3</w:t>
      </w:r>
    </w:p>
    <w:p w:rsidR="008A530C" w:rsidRDefault="001C1DAB">
      <w:pPr>
        <w:pStyle w:val="BodyText"/>
        <w:spacing w:before="26" w:line="264" w:lineRule="auto"/>
        <w:ind w:left="3158"/>
      </w:pPr>
      <w:r>
        <w:t>- 5 minutes and until any "slippery" feeling is not detected). Remove any contaminated clothing and wash it before reuse. If skin irritation, rash, or aller</w:t>
      </w:r>
      <w:r>
        <w:t>gic reaction occurs seek medical advice and/or treatment.</w:t>
      </w:r>
    </w:p>
    <w:p w:rsidR="008A530C" w:rsidRDefault="001C1DAB">
      <w:pPr>
        <w:pStyle w:val="BodyText"/>
        <w:spacing w:before="209" w:line="264" w:lineRule="auto"/>
        <w:ind w:left="3158" w:right="409" w:hanging="1371"/>
        <w:jc w:val="both"/>
      </w:pPr>
      <w:r>
        <w:rPr>
          <w:b/>
        </w:rPr>
        <w:t xml:space="preserve">Eye Contact: </w:t>
      </w:r>
      <w:r>
        <w:t>Rinse cautiously with water for several minutes. Remove contact lenses, if present, and continue rinsing with eyes wide open for at least 15 minutes. Do not rub affected eyes, repeat if</w:t>
      </w:r>
      <w:r>
        <w:t xml:space="preserve"> necessary, immediately obtain medical advice / attention.</w:t>
      </w:r>
    </w:p>
    <w:p w:rsidR="008A530C" w:rsidRDefault="001C1DAB">
      <w:pPr>
        <w:pStyle w:val="BodyText"/>
        <w:tabs>
          <w:tab w:val="left" w:pos="3158"/>
        </w:tabs>
        <w:spacing w:before="125" w:line="264" w:lineRule="auto"/>
        <w:ind w:left="3158" w:right="284" w:hanging="1371"/>
      </w:pPr>
      <w:r>
        <w:rPr>
          <w:b/>
        </w:rPr>
        <w:t>Ingestion:</w:t>
      </w:r>
      <w:r>
        <w:rPr>
          <w:b/>
        </w:rPr>
        <w:tab/>
      </w:r>
      <w:r>
        <w:t>Not a normal route of exposure. Remove any solid material from mouth or throat. Rinse mouth with water if conscious, alert, and not convulsing. DO NOT induce vomiting. Give several glass</w:t>
      </w:r>
      <w:r>
        <w:t>es of water to drink. Contact a POISON CENTER / hospital / physician immediately for medical advice or treatment if you do not feel</w:t>
      </w:r>
      <w:r>
        <w:rPr>
          <w:spacing w:val="1"/>
        </w:rPr>
        <w:t xml:space="preserve"> </w:t>
      </w:r>
      <w:r>
        <w:t>well.</w:t>
      </w:r>
    </w:p>
    <w:p w:rsidR="008A530C" w:rsidRDefault="001C1DAB">
      <w:pPr>
        <w:pStyle w:val="Heading1"/>
        <w:spacing w:before="193"/>
      </w:pPr>
      <w:r>
        <w:t>Most Important Symptoms/Effects</w:t>
      </w:r>
    </w:p>
    <w:p w:rsidR="008A530C" w:rsidRDefault="001C1DAB">
      <w:pPr>
        <w:pStyle w:val="BodyText"/>
        <w:tabs>
          <w:tab w:val="left" w:pos="3158"/>
        </w:tabs>
        <w:spacing w:before="98" w:line="264" w:lineRule="auto"/>
        <w:ind w:left="3158" w:right="447" w:hanging="1371"/>
      </w:pPr>
      <w:r>
        <w:t>Inhalation</w:t>
      </w:r>
      <w:r>
        <w:tab/>
        <w:t>Not a likely route of entry. If created, dusts of this product may cause ir</w:t>
      </w:r>
      <w:r>
        <w:t>ritation to the nose, throat, and respiratory tract resulting in a burning nostril or mucous membrane</w:t>
      </w:r>
      <w:r>
        <w:rPr>
          <w:spacing w:val="-2"/>
        </w:rPr>
        <w:t xml:space="preserve"> </w:t>
      </w:r>
      <w:r>
        <w:t>sensation.</w:t>
      </w:r>
    </w:p>
    <w:p w:rsidR="008A530C" w:rsidRDefault="001C1DAB">
      <w:pPr>
        <w:pStyle w:val="BodyText"/>
        <w:tabs>
          <w:tab w:val="left" w:pos="3158"/>
        </w:tabs>
        <w:spacing w:before="97"/>
        <w:ind w:left="1788"/>
      </w:pPr>
      <w:r>
        <w:t>Skin</w:t>
      </w:r>
      <w:r>
        <w:rPr>
          <w:spacing w:val="-2"/>
        </w:rPr>
        <w:t xml:space="preserve"> </w:t>
      </w:r>
      <w:r>
        <w:t>Contact</w:t>
      </w:r>
      <w:r>
        <w:tab/>
        <w:t>Skin irritation, itching or burning sensation. A slippery sensation may occur as washing</w:t>
      </w:r>
      <w:r>
        <w:rPr>
          <w:spacing w:val="-5"/>
        </w:rPr>
        <w:t xml:space="preserve"> </w:t>
      </w:r>
      <w:r>
        <w:t>skin.</w:t>
      </w:r>
    </w:p>
    <w:p w:rsidR="008A530C" w:rsidRDefault="008A530C">
      <w:pPr>
        <w:pStyle w:val="BodyText"/>
        <w:spacing w:before="7"/>
        <w:rPr>
          <w:sz w:val="33"/>
        </w:rPr>
      </w:pPr>
    </w:p>
    <w:p w:rsidR="008A530C" w:rsidRDefault="001C1DAB">
      <w:pPr>
        <w:pStyle w:val="BodyText"/>
        <w:tabs>
          <w:tab w:val="left" w:pos="3158"/>
        </w:tabs>
        <w:spacing w:before="1"/>
        <w:ind w:left="1788"/>
      </w:pPr>
      <w:r>
        <w:t>Eye</w:t>
      </w:r>
      <w:r>
        <w:rPr>
          <w:spacing w:val="-1"/>
        </w:rPr>
        <w:t xml:space="preserve"> </w:t>
      </w:r>
      <w:r>
        <w:t>Contact</w:t>
      </w:r>
      <w:r>
        <w:tab/>
        <w:t>Redness, watering, itc</w:t>
      </w:r>
      <w:r>
        <w:t>hing, or severe burning sensation of</w:t>
      </w:r>
      <w:r>
        <w:rPr>
          <w:spacing w:val="-2"/>
        </w:rPr>
        <w:t xml:space="preserve"> </w:t>
      </w:r>
      <w:r>
        <w:t>eyes.</w:t>
      </w:r>
    </w:p>
    <w:p w:rsidR="008A530C" w:rsidRDefault="001C1DAB">
      <w:pPr>
        <w:pStyle w:val="BodyText"/>
        <w:tabs>
          <w:tab w:val="left" w:pos="3158"/>
        </w:tabs>
        <w:spacing w:before="52" w:line="264" w:lineRule="auto"/>
        <w:ind w:left="3158" w:right="675" w:hanging="1371"/>
      </w:pPr>
      <w:r>
        <w:t>Ingestion</w:t>
      </w:r>
      <w:r>
        <w:tab/>
        <w:t xml:space="preserve">Not a likely route of entry. May cause stomach distress resulting in nausea, </w:t>
      </w:r>
      <w:proofErr w:type="spellStart"/>
      <w:r>
        <w:t>vomitiing</w:t>
      </w:r>
      <w:proofErr w:type="spellEnd"/>
      <w:r>
        <w:t>, difficulty swallowing. A fragrant smell to</w:t>
      </w:r>
      <w:r>
        <w:rPr>
          <w:spacing w:val="-1"/>
        </w:rPr>
        <w:t xml:space="preserve"> </w:t>
      </w:r>
      <w:r>
        <w:t>breath.</w:t>
      </w:r>
    </w:p>
    <w:p w:rsidR="008A530C" w:rsidRDefault="008A530C">
      <w:pPr>
        <w:spacing w:line="264" w:lineRule="auto"/>
        <w:sectPr w:rsidR="008A530C">
          <w:headerReference w:type="default" r:id="rId11"/>
          <w:pgSz w:w="12240" w:h="15840"/>
          <w:pgMar w:top="1080" w:right="680" w:bottom="280" w:left="180" w:header="899" w:footer="0" w:gutter="0"/>
          <w:cols w:space="720"/>
        </w:sectPr>
      </w:pPr>
    </w:p>
    <w:p w:rsidR="008A530C" w:rsidRDefault="001C1DAB">
      <w:pPr>
        <w:pStyle w:val="Heading1"/>
        <w:spacing w:before="82"/>
      </w:pPr>
      <w:r>
        <w:lastRenderedPageBreak/>
        <w:t>Indication of Immediate Medical Attention or Special Treatment Needed:</w:t>
      </w:r>
    </w:p>
    <w:p w:rsidR="008A530C" w:rsidRDefault="001C1DAB">
      <w:pPr>
        <w:pStyle w:val="BodyText"/>
        <w:spacing w:before="69" w:line="264" w:lineRule="auto"/>
        <w:ind w:left="3158" w:right="342"/>
        <w:jc w:val="both"/>
      </w:pPr>
      <w:r>
        <w:t>If the above first aid measures are not successful, if there is any eye exposure, difficulty breathing, or generally feeling unwell, contact a POISON CENTER / Hospital / Physician for medical advice / attention immediately.</w:t>
      </w:r>
    </w:p>
    <w:p w:rsidR="008A530C" w:rsidRDefault="008A530C">
      <w:pPr>
        <w:spacing w:line="264" w:lineRule="auto"/>
        <w:jc w:val="both"/>
        <w:sectPr w:rsidR="008A530C">
          <w:headerReference w:type="default" r:id="rId12"/>
          <w:pgSz w:w="12240" w:h="15840"/>
          <w:pgMar w:top="1020" w:right="680" w:bottom="280" w:left="180" w:header="0" w:footer="0" w:gutter="0"/>
          <w:cols w:space="720"/>
        </w:sectPr>
      </w:pPr>
    </w:p>
    <w:p w:rsidR="008A530C" w:rsidRDefault="001C1DAB">
      <w:pPr>
        <w:pStyle w:val="Heading1"/>
        <w:spacing w:before="107"/>
      </w:pPr>
      <w:r>
        <w:t>Note to Physician</w:t>
      </w:r>
      <w:r>
        <w:t>:</w:t>
      </w:r>
    </w:p>
    <w:p w:rsidR="008A530C" w:rsidRDefault="008A530C">
      <w:pPr>
        <w:pStyle w:val="BodyText"/>
        <w:rPr>
          <w:b/>
          <w:sz w:val="24"/>
        </w:rPr>
      </w:pPr>
    </w:p>
    <w:p w:rsidR="008A530C" w:rsidRDefault="001C1DAB">
      <w:pPr>
        <w:pStyle w:val="ListParagraph"/>
        <w:numPr>
          <w:ilvl w:val="0"/>
          <w:numId w:val="1"/>
        </w:numPr>
        <w:tabs>
          <w:tab w:val="left" w:pos="715"/>
        </w:tabs>
        <w:spacing w:before="171"/>
        <w:ind w:left="714" w:hanging="201"/>
        <w:rPr>
          <w:b/>
        </w:rPr>
      </w:pPr>
      <w:r>
        <w:pict>
          <v:group id="_x0000_s1050" style="position:absolute;left:0;text-align:left;margin-left:32.9pt;margin-top:5.15pt;width:539.05pt;height:1pt;z-index:251651584;mso-position-horizontal-relative:page" coordorigin="658,103" coordsize="10781,20">
            <v:line id="_x0000_s1052" style="position:absolute" from="659,105" to="11437,105" strokeweight=".14pt"/>
            <v:line id="_x0000_s1051" style="position:absolute" from="658,113" to="11438,113" strokeweight=".96pt"/>
            <w10:wrap anchorx="page"/>
          </v:group>
        </w:pict>
      </w:r>
      <w:r>
        <w:rPr>
          <w:b/>
        </w:rPr>
        <w:t>Firefighting</w:t>
      </w:r>
      <w:r>
        <w:rPr>
          <w:b/>
          <w:spacing w:val="-3"/>
        </w:rPr>
        <w:t xml:space="preserve"> </w:t>
      </w:r>
      <w:r>
        <w:rPr>
          <w:b/>
        </w:rPr>
        <w:t>Measures</w:t>
      </w:r>
    </w:p>
    <w:p w:rsidR="008A530C" w:rsidRDefault="001C1DAB">
      <w:pPr>
        <w:pStyle w:val="BodyText"/>
        <w:rPr>
          <w:b/>
          <w:sz w:val="24"/>
        </w:rPr>
      </w:pPr>
      <w:r>
        <w:br w:type="column"/>
      </w:r>
    </w:p>
    <w:p w:rsidR="008A530C" w:rsidRDefault="001C1DAB">
      <w:pPr>
        <w:pStyle w:val="BodyText"/>
        <w:spacing w:before="154"/>
        <w:ind w:left="382"/>
      </w:pPr>
      <w:r>
        <w:t>Treat symptomatically based on judgement of attending physician.</w:t>
      </w:r>
    </w:p>
    <w:p w:rsidR="008A530C" w:rsidRDefault="008A530C">
      <w:pPr>
        <w:sectPr w:rsidR="008A530C">
          <w:type w:val="continuous"/>
          <w:pgSz w:w="12240" w:h="15840"/>
          <w:pgMar w:top="1500" w:right="680" w:bottom="0" w:left="180" w:header="720" w:footer="720" w:gutter="0"/>
          <w:cols w:num="2" w:space="720" w:equalWidth="0">
            <w:col w:w="2737" w:space="40"/>
            <w:col w:w="8603"/>
          </w:cols>
        </w:sectPr>
      </w:pPr>
    </w:p>
    <w:p w:rsidR="008A530C" w:rsidRDefault="001C1DAB">
      <w:pPr>
        <w:tabs>
          <w:tab w:val="left" w:pos="5741"/>
        </w:tabs>
        <w:spacing w:before="91" w:line="264" w:lineRule="auto"/>
        <w:ind w:left="5741" w:right="477" w:hanging="4583"/>
      </w:pPr>
      <w:r>
        <w:rPr>
          <w:b/>
        </w:rPr>
        <w:t>Suitable</w:t>
      </w:r>
      <w:r>
        <w:rPr>
          <w:b/>
          <w:spacing w:val="-3"/>
        </w:rPr>
        <w:t xml:space="preserve"> </w:t>
      </w:r>
      <w:r>
        <w:rPr>
          <w:b/>
        </w:rPr>
        <w:t>Extinguishing</w:t>
      </w:r>
      <w:r>
        <w:rPr>
          <w:b/>
          <w:spacing w:val="-2"/>
        </w:rPr>
        <w:t xml:space="preserve"> </w:t>
      </w:r>
      <w:r>
        <w:rPr>
          <w:b/>
        </w:rPr>
        <w:t>Media</w:t>
      </w:r>
      <w:r>
        <w:rPr>
          <w:b/>
        </w:rPr>
        <w:tab/>
      </w:r>
      <w:r>
        <w:t>Use water, spray alcohol resistant foam, dry chemical, or carbon dioxide.</w:t>
      </w:r>
    </w:p>
    <w:p w:rsidR="008A530C" w:rsidRDefault="001C1DAB">
      <w:pPr>
        <w:pStyle w:val="Heading1"/>
        <w:tabs>
          <w:tab w:val="left" w:pos="5741"/>
        </w:tabs>
        <w:spacing w:before="138"/>
        <w:rPr>
          <w:b w:val="0"/>
        </w:rPr>
      </w:pPr>
      <w:r>
        <w:t>Unsuitable</w:t>
      </w:r>
      <w:r>
        <w:rPr>
          <w:spacing w:val="-2"/>
        </w:rPr>
        <w:t xml:space="preserve"> </w:t>
      </w:r>
      <w:r>
        <w:t>Extinguishing</w:t>
      </w:r>
      <w:r>
        <w:rPr>
          <w:spacing w:val="-2"/>
        </w:rPr>
        <w:t xml:space="preserve"> </w:t>
      </w:r>
      <w:r>
        <w:t>Media</w:t>
      </w:r>
      <w:r>
        <w:tab/>
      </w:r>
      <w:r>
        <w:rPr>
          <w:b w:val="0"/>
          <w:position w:val="-4"/>
        </w:rPr>
        <w:t>N/A</w:t>
      </w:r>
    </w:p>
    <w:p w:rsidR="008A530C" w:rsidRDefault="001C1DAB">
      <w:pPr>
        <w:tabs>
          <w:tab w:val="left" w:pos="5741"/>
        </w:tabs>
        <w:spacing w:before="87"/>
        <w:ind w:left="1159"/>
      </w:pPr>
      <w:r>
        <w:rPr>
          <w:b/>
        </w:rPr>
        <w:t>Specific Hazards Arising from</w:t>
      </w:r>
      <w:r>
        <w:rPr>
          <w:b/>
          <w:spacing w:val="-3"/>
        </w:rPr>
        <w:t xml:space="preserve"> </w:t>
      </w:r>
      <w:r>
        <w:rPr>
          <w:b/>
        </w:rPr>
        <w:t>the Chemical</w:t>
      </w:r>
      <w:r>
        <w:rPr>
          <w:b/>
        </w:rPr>
        <w:tab/>
      </w:r>
      <w:r>
        <w:t>Combustion Products: VOCs; Carbon dioxide; carbon</w:t>
      </w:r>
      <w:r>
        <w:rPr>
          <w:spacing w:val="-6"/>
        </w:rPr>
        <w:t xml:space="preserve"> </w:t>
      </w:r>
      <w:r>
        <w:t>monoxide;</w:t>
      </w:r>
    </w:p>
    <w:p w:rsidR="008A530C" w:rsidRDefault="001C1DAB">
      <w:pPr>
        <w:pStyle w:val="BodyText"/>
        <w:spacing w:before="26"/>
        <w:ind w:left="5741"/>
      </w:pPr>
      <w:r>
        <w:t>and irritating oxides of sulfur, sodium, and phosphorous.</w:t>
      </w:r>
    </w:p>
    <w:p w:rsidR="008A530C" w:rsidRDefault="008A530C">
      <w:pPr>
        <w:pStyle w:val="BodyText"/>
        <w:rPr>
          <w:sz w:val="20"/>
        </w:rPr>
      </w:pPr>
    </w:p>
    <w:p w:rsidR="008A530C" w:rsidRDefault="008A530C">
      <w:pPr>
        <w:rPr>
          <w:sz w:val="20"/>
        </w:rPr>
        <w:sectPr w:rsidR="008A530C">
          <w:type w:val="continuous"/>
          <w:pgSz w:w="12240" w:h="15840"/>
          <w:pgMar w:top="1500" w:right="680" w:bottom="0" w:left="180" w:header="720" w:footer="720" w:gutter="0"/>
          <w:cols w:space="720"/>
        </w:sectPr>
      </w:pPr>
    </w:p>
    <w:p w:rsidR="008A530C" w:rsidRDefault="008A530C">
      <w:pPr>
        <w:pStyle w:val="BodyText"/>
        <w:spacing w:before="6"/>
        <w:rPr>
          <w:sz w:val="19"/>
        </w:rPr>
      </w:pPr>
    </w:p>
    <w:p w:rsidR="008A530C" w:rsidRDefault="001C1DAB">
      <w:pPr>
        <w:pStyle w:val="Heading1"/>
      </w:pPr>
      <w:r>
        <w:t>Special Protective Actions for Firefighters</w:t>
      </w:r>
    </w:p>
    <w:p w:rsidR="008A530C" w:rsidRDefault="008A530C">
      <w:pPr>
        <w:pStyle w:val="BodyText"/>
        <w:rPr>
          <w:b/>
          <w:sz w:val="24"/>
        </w:rPr>
      </w:pPr>
    </w:p>
    <w:p w:rsidR="008A530C" w:rsidRDefault="008A530C">
      <w:pPr>
        <w:pStyle w:val="BodyText"/>
        <w:rPr>
          <w:b/>
          <w:sz w:val="24"/>
        </w:rPr>
      </w:pPr>
    </w:p>
    <w:p w:rsidR="008A530C" w:rsidRDefault="001C1DAB">
      <w:pPr>
        <w:spacing w:before="169"/>
        <w:ind w:left="1159"/>
        <w:rPr>
          <w:b/>
        </w:rPr>
      </w:pPr>
      <w:r>
        <w:rPr>
          <w:b/>
        </w:rPr>
        <w:t>Explosion data:</w:t>
      </w:r>
    </w:p>
    <w:p w:rsidR="008A530C" w:rsidRDefault="001C1DAB">
      <w:pPr>
        <w:pStyle w:val="BodyText"/>
        <w:rPr>
          <w:b/>
          <w:sz w:val="24"/>
        </w:rPr>
      </w:pPr>
      <w:r>
        <w:br w:type="column"/>
      </w:r>
    </w:p>
    <w:p w:rsidR="008A530C" w:rsidRDefault="001C1DAB">
      <w:pPr>
        <w:pStyle w:val="BodyText"/>
        <w:spacing w:before="148" w:line="264" w:lineRule="auto"/>
        <w:ind w:left="938"/>
      </w:pPr>
      <w:r>
        <w:t>Wear full protect</w:t>
      </w:r>
      <w:r>
        <w:t>ive gear clothing including a self-contained, positive pressure, breathing apparatus (SCBA) approved by NIOSH.</w:t>
      </w:r>
    </w:p>
    <w:p w:rsidR="008A530C" w:rsidRDefault="008A530C">
      <w:pPr>
        <w:spacing w:line="264" w:lineRule="auto"/>
        <w:sectPr w:rsidR="008A530C">
          <w:type w:val="continuous"/>
          <w:pgSz w:w="12240" w:h="15840"/>
          <w:pgMar w:top="1500" w:right="680" w:bottom="0" w:left="180" w:header="720" w:footer="720" w:gutter="0"/>
          <w:cols w:num="2" w:space="720" w:equalWidth="0">
            <w:col w:w="4764" w:space="40"/>
            <w:col w:w="6576"/>
          </w:cols>
        </w:sectPr>
      </w:pPr>
    </w:p>
    <w:p w:rsidR="008A530C" w:rsidRDefault="001C1DAB">
      <w:pPr>
        <w:pStyle w:val="Heading1"/>
        <w:tabs>
          <w:tab w:val="left" w:pos="5741"/>
        </w:tabs>
        <w:spacing w:before="127"/>
        <w:ind w:left="1788"/>
        <w:rPr>
          <w:b w:val="0"/>
        </w:rPr>
      </w:pPr>
      <w:r>
        <w:t>Sensitivity to</w:t>
      </w:r>
      <w:r>
        <w:rPr>
          <w:spacing w:val="-4"/>
        </w:rPr>
        <w:t xml:space="preserve"> </w:t>
      </w:r>
      <w:r>
        <w:t>Mechanical</w:t>
      </w:r>
      <w:r>
        <w:rPr>
          <w:spacing w:val="-1"/>
        </w:rPr>
        <w:t xml:space="preserve"> </w:t>
      </w:r>
      <w:r>
        <w:t>Impact:</w:t>
      </w:r>
      <w:r>
        <w:tab/>
      </w:r>
      <w:r>
        <w:rPr>
          <w:b w:val="0"/>
        </w:rPr>
        <w:t>No</w:t>
      </w:r>
    </w:p>
    <w:p w:rsidR="008A530C" w:rsidRDefault="001C1DAB">
      <w:pPr>
        <w:tabs>
          <w:tab w:val="left" w:pos="5741"/>
        </w:tabs>
        <w:spacing w:before="81"/>
        <w:ind w:left="1788"/>
      </w:pPr>
      <w:r>
        <w:pict>
          <v:group id="_x0000_s1047" style="position:absolute;left:0;text-align:left;margin-left:32.9pt;margin-top:20.25pt;width:539.05pt;height:1pt;z-index:-251656704;mso-wrap-distance-left:0;mso-wrap-distance-right:0;mso-position-horizontal-relative:page" coordorigin="658,405" coordsize="10781,20">
            <v:line id="_x0000_s1049" style="position:absolute" from="659,406" to="11437,406" strokeweight=".14pt"/>
            <v:line id="_x0000_s1048" style="position:absolute" from="658,414" to="11438,414" strokeweight=".96pt"/>
            <w10:wrap type="topAndBottom" anchorx="page"/>
          </v:group>
        </w:pict>
      </w:r>
      <w:r>
        <w:rPr>
          <w:b/>
        </w:rPr>
        <w:t>Sensitivity to</w:t>
      </w:r>
      <w:r>
        <w:rPr>
          <w:b/>
          <w:spacing w:val="-3"/>
        </w:rPr>
        <w:t xml:space="preserve"> </w:t>
      </w:r>
      <w:r>
        <w:rPr>
          <w:b/>
        </w:rPr>
        <w:t>Static</w:t>
      </w:r>
      <w:r>
        <w:rPr>
          <w:b/>
          <w:spacing w:val="-1"/>
        </w:rPr>
        <w:t xml:space="preserve"> </w:t>
      </w:r>
      <w:r>
        <w:rPr>
          <w:b/>
        </w:rPr>
        <w:t>Discharge:</w:t>
      </w:r>
      <w:r>
        <w:rPr>
          <w:b/>
        </w:rPr>
        <w:tab/>
      </w:r>
      <w:r>
        <w:t>No</w:t>
      </w:r>
    </w:p>
    <w:p w:rsidR="008A530C" w:rsidRDefault="001C1DAB">
      <w:pPr>
        <w:pStyle w:val="ListParagraph"/>
        <w:numPr>
          <w:ilvl w:val="0"/>
          <w:numId w:val="1"/>
        </w:numPr>
        <w:tabs>
          <w:tab w:val="left" w:pos="715"/>
        </w:tabs>
        <w:ind w:left="714" w:hanging="201"/>
        <w:rPr>
          <w:b/>
        </w:rPr>
      </w:pPr>
      <w:r>
        <w:rPr>
          <w:b/>
        </w:rPr>
        <w:t>Accidental Release Measures (Large bulk</w:t>
      </w:r>
      <w:r>
        <w:rPr>
          <w:b/>
          <w:spacing w:val="-1"/>
        </w:rPr>
        <w:t xml:space="preserve"> </w:t>
      </w:r>
      <w:r>
        <w:rPr>
          <w:b/>
        </w:rPr>
        <w:t>releases):</w:t>
      </w:r>
    </w:p>
    <w:p w:rsidR="008A530C" w:rsidRDefault="001C1DAB">
      <w:pPr>
        <w:spacing w:before="93"/>
        <w:ind w:left="1159"/>
        <w:rPr>
          <w:b/>
        </w:rPr>
      </w:pPr>
      <w:r>
        <w:rPr>
          <w:b/>
        </w:rPr>
        <w:t>Personal Precautions, Protective Equipment and Emergency Procedures:</w:t>
      </w:r>
    </w:p>
    <w:p w:rsidR="008A530C" w:rsidRDefault="001C1DAB">
      <w:pPr>
        <w:pStyle w:val="BodyText"/>
        <w:spacing w:before="50" w:line="264" w:lineRule="auto"/>
        <w:ind w:left="1788" w:right="186"/>
      </w:pPr>
      <w:r>
        <w:t xml:space="preserve">Keep unnecessary personnel away. Provide good ventilation to area. Wear rubber or Latex gloves and personal protective equipment </w:t>
      </w:r>
      <w:proofErr w:type="gramStart"/>
      <w:r>
        <w:t>( including</w:t>
      </w:r>
      <w:proofErr w:type="gramEnd"/>
      <w:r>
        <w:t xml:space="preserve"> protective goggles or wrap around f</w:t>
      </w:r>
      <w:r>
        <w:t xml:space="preserve">ace shield) as </w:t>
      </w:r>
      <w:proofErr w:type="spellStart"/>
      <w:r>
        <w:t>reqired</w:t>
      </w:r>
      <w:proofErr w:type="spellEnd"/>
      <w:r>
        <w:t xml:space="preserve"> when handling this  product. Evacuate personnel to safe areas. Avoid contact with skin, eyes, or clothing. Irrigate eyes, wash hands / skin immediately and/or change clothes as needed if any signs of exposure appear (i.e., itching, b</w:t>
      </w:r>
      <w:r>
        <w:t>urning</w:t>
      </w:r>
      <w:r>
        <w:rPr>
          <w:spacing w:val="-14"/>
        </w:rPr>
        <w:t xml:space="preserve"> </w:t>
      </w:r>
      <w:r>
        <w:t>sensations).</w:t>
      </w:r>
    </w:p>
    <w:p w:rsidR="008A530C" w:rsidRDefault="008A530C">
      <w:pPr>
        <w:pStyle w:val="BodyText"/>
        <w:rPr>
          <w:sz w:val="24"/>
        </w:rPr>
      </w:pPr>
    </w:p>
    <w:p w:rsidR="008A530C" w:rsidRDefault="008A530C">
      <w:pPr>
        <w:pStyle w:val="BodyText"/>
        <w:spacing w:before="1"/>
        <w:rPr>
          <w:sz w:val="19"/>
        </w:rPr>
      </w:pPr>
    </w:p>
    <w:p w:rsidR="008A530C" w:rsidRDefault="001C1DAB">
      <w:pPr>
        <w:pStyle w:val="Heading1"/>
        <w:spacing w:before="1"/>
      </w:pPr>
      <w:r>
        <w:t>Environmental Precautions:</w:t>
      </w:r>
    </w:p>
    <w:p w:rsidR="008A530C" w:rsidRDefault="008A530C">
      <w:pPr>
        <w:pStyle w:val="BodyText"/>
        <w:spacing w:before="2"/>
        <w:rPr>
          <w:b/>
          <w:sz w:val="19"/>
        </w:rPr>
      </w:pPr>
    </w:p>
    <w:p w:rsidR="008A530C" w:rsidRDefault="001C1DAB">
      <w:pPr>
        <w:pStyle w:val="BodyText"/>
        <w:ind w:left="1788"/>
      </w:pPr>
      <w:r>
        <w:t>Avoid discharge into lakes, streams, ponds, sanitary sewers, runoff waters, public waters, or public water systems.</w:t>
      </w:r>
    </w:p>
    <w:p w:rsidR="008A530C" w:rsidRDefault="008A530C">
      <w:pPr>
        <w:pStyle w:val="BodyText"/>
        <w:rPr>
          <w:sz w:val="19"/>
        </w:rPr>
      </w:pPr>
    </w:p>
    <w:p w:rsidR="008A530C" w:rsidRDefault="001C1DAB">
      <w:pPr>
        <w:pStyle w:val="Heading1"/>
      </w:pPr>
      <w:r>
        <w:t>Methods and Materials for Containment and Cleaning Up:</w:t>
      </w:r>
    </w:p>
    <w:p w:rsidR="008A530C" w:rsidRDefault="001C1DAB">
      <w:pPr>
        <w:pStyle w:val="BodyText"/>
        <w:spacing w:before="43" w:line="264" w:lineRule="auto"/>
        <w:ind w:left="1788" w:right="186"/>
      </w:pPr>
      <w:r>
        <w:t>Before attempting to clean up refe</w:t>
      </w:r>
      <w:r>
        <w:t>r to hazard data given on this SDS. Prevent further leakage or spillage if safe to do so. Contain any large amount of bulk spillage with dikes to prevent any migration or entry into sewers or streams.</w:t>
      </w:r>
    </w:p>
    <w:p w:rsidR="008A530C" w:rsidRDefault="001C1DAB">
      <w:pPr>
        <w:pStyle w:val="BodyText"/>
        <w:spacing w:before="2" w:line="264" w:lineRule="auto"/>
        <w:ind w:left="1788"/>
      </w:pPr>
      <w:r>
        <w:t xml:space="preserve">Clean up any spill immediately with an </w:t>
      </w:r>
      <w:proofErr w:type="spellStart"/>
      <w:r>
        <w:t>absorbant</w:t>
      </w:r>
      <w:proofErr w:type="spellEnd"/>
      <w:r>
        <w:t xml:space="preserve"> materi</w:t>
      </w:r>
      <w:r>
        <w:t>al. Sweep into appropriate solids disposal container without creating a dust. Pick up and transfer absorbed spillage or leakage to properly labeled waste container if safe to do so. Dispose in accordance with local / regional / state / national / internati</w:t>
      </w:r>
      <w:r>
        <w:t>onal waste regulations. Mop area with water.</w:t>
      </w:r>
    </w:p>
    <w:p w:rsidR="008A530C" w:rsidRDefault="001C1DAB">
      <w:pPr>
        <w:pStyle w:val="BodyText"/>
        <w:spacing w:before="2" w:line="264" w:lineRule="auto"/>
        <w:ind w:left="1788" w:right="660"/>
      </w:pPr>
      <w:r>
        <w:t>Prevent large spills from entering sewers or waterways. Contact emergency services and supplier for advice as needed.</w:t>
      </w:r>
    </w:p>
    <w:p w:rsidR="008A530C" w:rsidRDefault="008A530C">
      <w:pPr>
        <w:spacing w:line="264" w:lineRule="auto"/>
        <w:sectPr w:rsidR="008A530C">
          <w:type w:val="continuous"/>
          <w:pgSz w:w="12240" w:h="15840"/>
          <w:pgMar w:top="1500" w:right="680" w:bottom="0" w:left="180" w:header="720" w:footer="720" w:gutter="0"/>
          <w:cols w:space="720"/>
        </w:sectPr>
      </w:pPr>
    </w:p>
    <w:p w:rsidR="008A530C" w:rsidRDefault="001C1DAB">
      <w:pPr>
        <w:pStyle w:val="Heading1"/>
        <w:numPr>
          <w:ilvl w:val="0"/>
          <w:numId w:val="1"/>
        </w:numPr>
        <w:tabs>
          <w:tab w:val="left" w:pos="766"/>
        </w:tabs>
        <w:spacing w:before="48" w:line="367" w:lineRule="auto"/>
        <w:ind w:right="7638" w:hanging="646"/>
      </w:pPr>
      <w:r>
        <w:lastRenderedPageBreak/>
        <w:t>Handling and Storage: Precautions for Safe</w:t>
      </w:r>
      <w:r>
        <w:rPr>
          <w:spacing w:val="-14"/>
        </w:rPr>
        <w:t xml:space="preserve"> </w:t>
      </w:r>
      <w:r>
        <w:t>Handling</w:t>
      </w:r>
    </w:p>
    <w:p w:rsidR="008A530C" w:rsidRDefault="008A530C">
      <w:pPr>
        <w:pStyle w:val="BodyText"/>
        <w:spacing w:before="1"/>
        <w:rPr>
          <w:b/>
          <w:sz w:val="10"/>
        </w:rPr>
      </w:pPr>
    </w:p>
    <w:p w:rsidR="008A530C" w:rsidRDefault="001C1DAB">
      <w:pPr>
        <w:pStyle w:val="BodyText"/>
        <w:spacing w:before="101" w:line="264" w:lineRule="auto"/>
        <w:ind w:left="1788" w:right="171"/>
      </w:pPr>
      <w:r>
        <w:t xml:space="preserve">When handling this product use good industrial hygiene practices; provide good general ventilation through using with fans or </w:t>
      </w:r>
      <w:proofErr w:type="spellStart"/>
      <w:proofErr w:type="gramStart"/>
      <w:r>
        <w:t>a</w:t>
      </w:r>
      <w:proofErr w:type="spellEnd"/>
      <w:proofErr w:type="gramEnd"/>
      <w:r>
        <w:t xml:space="preserve"> air-conditioning system, wear rubber or latex gloves when handling, do not eat, drink, or smoke while handling this product. Res</w:t>
      </w:r>
      <w:r>
        <w:t xml:space="preserve">piratory protection is not normally required, but if in rare instances where individual is </w:t>
      </w:r>
      <w:proofErr w:type="gramStart"/>
      <w:r>
        <w:t>sensitive</w:t>
      </w:r>
      <w:proofErr w:type="gramEnd"/>
      <w:r>
        <w:t xml:space="preserve"> or exposure guidelines may be exceeded, increase </w:t>
      </w:r>
      <w:proofErr w:type="spellStart"/>
      <w:r>
        <w:t>ventillation</w:t>
      </w:r>
      <w:proofErr w:type="spellEnd"/>
      <w:r>
        <w:t xml:space="preserve"> or use an approved NIOSH respirator. Wash hands/skin often while and after handling this prod</w:t>
      </w:r>
      <w:r>
        <w:t>uct and before any breaks or meals.</w:t>
      </w:r>
    </w:p>
    <w:p w:rsidR="008A530C" w:rsidRDefault="008A530C">
      <w:pPr>
        <w:pStyle w:val="BodyText"/>
        <w:spacing w:before="4"/>
        <w:rPr>
          <w:sz w:val="28"/>
        </w:rPr>
      </w:pPr>
    </w:p>
    <w:p w:rsidR="008A530C" w:rsidRDefault="001C1DAB">
      <w:pPr>
        <w:pStyle w:val="Heading1"/>
      </w:pPr>
      <w:r>
        <w:t>Conditions for Safe Storage, Including any Incompatibilities</w:t>
      </w:r>
    </w:p>
    <w:p w:rsidR="008A530C" w:rsidRDefault="008A530C">
      <w:pPr>
        <w:pStyle w:val="BodyText"/>
        <w:spacing w:before="9"/>
        <w:rPr>
          <w:b/>
          <w:sz w:val="28"/>
        </w:rPr>
      </w:pPr>
    </w:p>
    <w:p w:rsidR="008A530C" w:rsidRDefault="001C1DAB">
      <w:pPr>
        <w:pStyle w:val="BodyText"/>
        <w:spacing w:line="264" w:lineRule="auto"/>
        <w:ind w:left="1788" w:right="186"/>
      </w:pPr>
      <w:r>
        <w:t xml:space="preserve">Store sealed container or product packaging in a cool, dry, </w:t>
      </w:r>
      <w:proofErr w:type="spellStart"/>
      <w:r>
        <w:t>ventillated</w:t>
      </w:r>
      <w:proofErr w:type="spellEnd"/>
      <w:r>
        <w:t xml:space="preserve"> place and away from </w:t>
      </w:r>
      <w:proofErr w:type="spellStart"/>
      <w:r>
        <w:t>incompatable</w:t>
      </w:r>
      <w:proofErr w:type="spellEnd"/>
      <w:r>
        <w:t xml:space="preserve"> materials (such as acid containing materials). Avoid</w:t>
      </w:r>
      <w:r>
        <w:t xml:space="preserve"> abnormally high temperatures. Store this product locked up and out of the reach of children and pets. Do not store this product with food or food service supplies.</w:t>
      </w:r>
    </w:p>
    <w:p w:rsidR="008A530C" w:rsidRDefault="008A530C">
      <w:pPr>
        <w:pStyle w:val="BodyText"/>
        <w:rPr>
          <w:sz w:val="24"/>
        </w:rPr>
      </w:pPr>
    </w:p>
    <w:p w:rsidR="008A530C" w:rsidRDefault="008A530C">
      <w:pPr>
        <w:pStyle w:val="BodyText"/>
        <w:spacing w:before="5"/>
        <w:rPr>
          <w:sz w:val="23"/>
        </w:rPr>
      </w:pPr>
    </w:p>
    <w:p w:rsidR="008A530C" w:rsidRDefault="001C1DAB">
      <w:pPr>
        <w:pStyle w:val="Heading1"/>
        <w:numPr>
          <w:ilvl w:val="0"/>
          <w:numId w:val="1"/>
        </w:numPr>
        <w:tabs>
          <w:tab w:val="left" w:pos="715"/>
        </w:tabs>
        <w:spacing w:line="390" w:lineRule="atLeast"/>
        <w:ind w:right="7290" w:hanging="646"/>
      </w:pPr>
      <w:r>
        <w:pict>
          <v:group id="_x0000_s1044" style="position:absolute;left:0;text-align:left;margin-left:32.9pt;margin-top:3.5pt;width:539.05pt;height:1pt;z-index:-251660800;mso-position-horizontal-relative:page" coordorigin="658,70" coordsize="10781,20">
            <v:line id="_x0000_s1046" style="position:absolute" from="659,71" to="11437,71" strokeweight=".14pt"/>
            <v:line id="_x0000_s1045" style="position:absolute" from="658,80" to="11438,80" strokeweight=".96pt"/>
            <w10:wrap anchorx="page"/>
          </v:group>
        </w:pict>
      </w:r>
      <w:r>
        <w:t>Exposure Controls/Personal Protection Engineering</w:t>
      </w:r>
      <w:r>
        <w:rPr>
          <w:spacing w:val="-1"/>
        </w:rPr>
        <w:t xml:space="preserve"> </w:t>
      </w:r>
      <w:r>
        <w:t>Controls</w:t>
      </w:r>
    </w:p>
    <w:p w:rsidR="008A530C" w:rsidRDefault="001C1DAB">
      <w:pPr>
        <w:pStyle w:val="BodyText"/>
        <w:spacing w:before="88"/>
        <w:ind w:left="1788"/>
      </w:pPr>
      <w:r>
        <w:t>Use of this product in a pa</w:t>
      </w:r>
      <w:r>
        <w:t xml:space="preserve">ste form in a normally </w:t>
      </w:r>
      <w:proofErr w:type="spellStart"/>
      <w:r>
        <w:t>veltillated</w:t>
      </w:r>
      <w:proofErr w:type="spellEnd"/>
      <w:r>
        <w:t xml:space="preserve"> area is typically adequate.</w:t>
      </w:r>
    </w:p>
    <w:p w:rsidR="008A530C" w:rsidRDefault="001C1DAB">
      <w:pPr>
        <w:pStyle w:val="Heading1"/>
        <w:spacing w:before="186"/>
      </w:pPr>
      <w:r>
        <w:t>Individual Protection Measures</w:t>
      </w:r>
    </w:p>
    <w:p w:rsidR="008A530C" w:rsidRDefault="008A530C">
      <w:pPr>
        <w:sectPr w:rsidR="008A530C">
          <w:headerReference w:type="default" r:id="rId13"/>
          <w:pgSz w:w="12240" w:h="15840"/>
          <w:pgMar w:top="1080" w:right="680" w:bottom="280" w:left="180" w:header="899" w:footer="0" w:gutter="0"/>
          <w:cols w:space="720"/>
        </w:sectPr>
      </w:pPr>
    </w:p>
    <w:p w:rsidR="008A530C" w:rsidRDefault="001C1DAB">
      <w:pPr>
        <w:pStyle w:val="BodyText"/>
        <w:spacing w:before="81"/>
        <w:ind w:left="1788"/>
      </w:pPr>
      <w:r>
        <w:t>Eye/Face Protection:</w:t>
      </w: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spacing w:before="1"/>
        <w:rPr>
          <w:sz w:val="21"/>
        </w:rPr>
      </w:pPr>
    </w:p>
    <w:p w:rsidR="008A530C" w:rsidRDefault="001C1DAB">
      <w:pPr>
        <w:pStyle w:val="BodyText"/>
        <w:ind w:left="1788"/>
      </w:pPr>
      <w:r>
        <w:t>Skin Protection:</w:t>
      </w: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spacing w:before="4"/>
      </w:pPr>
    </w:p>
    <w:p w:rsidR="008A530C" w:rsidRDefault="001C1DAB">
      <w:pPr>
        <w:pStyle w:val="BodyText"/>
        <w:ind w:left="1788"/>
      </w:pPr>
      <w:r>
        <w:t>Respiratory Protection:</w:t>
      </w: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spacing w:before="8"/>
        <w:rPr>
          <w:sz w:val="28"/>
        </w:rPr>
      </w:pPr>
    </w:p>
    <w:p w:rsidR="008A530C" w:rsidRDefault="001C1DAB">
      <w:pPr>
        <w:pStyle w:val="BodyText"/>
        <w:spacing w:before="1"/>
        <w:ind w:left="1788"/>
      </w:pPr>
      <w:r>
        <w:t>General:</w:t>
      </w:r>
    </w:p>
    <w:p w:rsidR="008A530C" w:rsidRDefault="001C1DAB">
      <w:pPr>
        <w:pStyle w:val="BodyText"/>
        <w:spacing w:before="81" w:line="264" w:lineRule="auto"/>
        <w:ind w:left="779" w:right="173"/>
      </w:pPr>
      <w:r>
        <w:br w:type="column"/>
      </w:r>
      <w:r>
        <w:t xml:space="preserve">Wear safety goggles when using this product. Wash hands using soap and water often and before touching eye or face area or before eating, drinking, or smoking.  </w:t>
      </w:r>
      <w:proofErr w:type="gramStart"/>
      <w:r>
        <w:t>An</w:t>
      </w:r>
      <w:proofErr w:type="gramEnd"/>
      <w:r>
        <w:t xml:space="preserve"> safety eye-wash station should be located conveniently and appropriately in area to rinse ou</w:t>
      </w:r>
      <w:r>
        <w:t>t eyes as needed for</w:t>
      </w:r>
      <w:r>
        <w:rPr>
          <w:spacing w:val="-1"/>
        </w:rPr>
        <w:t xml:space="preserve"> </w:t>
      </w:r>
      <w:r>
        <w:t>emergencies.</w:t>
      </w:r>
    </w:p>
    <w:p w:rsidR="008A530C" w:rsidRDefault="001C1DAB">
      <w:pPr>
        <w:pStyle w:val="BodyText"/>
        <w:spacing w:before="210" w:line="264" w:lineRule="auto"/>
        <w:ind w:left="779" w:right="173"/>
      </w:pPr>
      <w:r>
        <w:t xml:space="preserve">Use impervious rubber, latex, or nitrile gloves and protective clothing if handling this product directly. If exposure to skin or hands occurs, wash exposed area using soap and water immediately. A safety shower should be </w:t>
      </w:r>
      <w:r>
        <w:t>located conveniently and appropriately in area and used to rinse off skin as needed in emergencies.</w:t>
      </w:r>
    </w:p>
    <w:p w:rsidR="008A530C" w:rsidRDefault="008A530C">
      <w:pPr>
        <w:pStyle w:val="BodyText"/>
        <w:rPr>
          <w:sz w:val="24"/>
        </w:rPr>
      </w:pPr>
    </w:p>
    <w:p w:rsidR="008A530C" w:rsidRDefault="008A530C">
      <w:pPr>
        <w:pStyle w:val="BodyText"/>
        <w:spacing w:before="6"/>
        <w:rPr>
          <w:sz w:val="19"/>
        </w:rPr>
      </w:pPr>
    </w:p>
    <w:p w:rsidR="008A530C" w:rsidRDefault="001C1DAB">
      <w:pPr>
        <w:pStyle w:val="BodyText"/>
        <w:spacing w:line="264" w:lineRule="auto"/>
        <w:ind w:left="779" w:right="351"/>
      </w:pPr>
      <w:r>
        <w:t>Respiratory protection is not normally required in this formulation, but if in rare instances where exposure limits are exceeded (due to no fans or air-conditioning systems) or irritation is experienced by a sensitized individual through exposure to vapors</w:t>
      </w:r>
      <w:r>
        <w:t xml:space="preserve"> or </w:t>
      </w:r>
      <w:proofErr w:type="spellStart"/>
      <w:r>
        <w:t>resudual</w:t>
      </w:r>
      <w:proofErr w:type="spellEnd"/>
      <w:r>
        <w:t xml:space="preserve"> dust from this product, use an approved NIOSH respirator. A positive-pressure supplied air-respirator may be required for high airborne contaminant concentrations.</w:t>
      </w:r>
    </w:p>
    <w:p w:rsidR="008A530C" w:rsidRDefault="008A530C">
      <w:pPr>
        <w:pStyle w:val="BodyText"/>
        <w:spacing w:before="6"/>
        <w:rPr>
          <w:sz w:val="25"/>
        </w:rPr>
      </w:pPr>
    </w:p>
    <w:p w:rsidR="008A530C" w:rsidRDefault="001C1DAB">
      <w:pPr>
        <w:pStyle w:val="BodyText"/>
        <w:spacing w:line="264" w:lineRule="auto"/>
        <w:ind w:left="779" w:right="173"/>
      </w:pPr>
      <w:r>
        <w:t xml:space="preserve">Handle this product in accordance with good industrial </w:t>
      </w:r>
      <w:proofErr w:type="spellStart"/>
      <w:r>
        <w:t>hyigene</w:t>
      </w:r>
      <w:proofErr w:type="spellEnd"/>
      <w:r>
        <w:t xml:space="preserve"> and safety prac</w:t>
      </w:r>
      <w:r>
        <w:t>tices. Do not eat, drink, or smoke while using this product. Always wash hands with soap and water often; immediately after using this product; and before eating, drinking, or smoking. Avoid contact with skin, eyes, or clothing. Always wear suitable gloves</w:t>
      </w:r>
      <w:r>
        <w:t xml:space="preserve"> and eye / face protection when using this product.</w:t>
      </w:r>
    </w:p>
    <w:p w:rsidR="008A530C" w:rsidRDefault="008A530C">
      <w:pPr>
        <w:spacing w:line="264" w:lineRule="auto"/>
        <w:sectPr w:rsidR="008A530C">
          <w:type w:val="continuous"/>
          <w:pgSz w:w="12240" w:h="15840"/>
          <w:pgMar w:top="1500" w:right="680" w:bottom="0" w:left="180" w:header="720" w:footer="720" w:gutter="0"/>
          <w:cols w:num="2" w:space="720" w:equalWidth="0">
            <w:col w:w="3631" w:space="40"/>
            <w:col w:w="7709"/>
          </w:cols>
        </w:sectPr>
      </w:pPr>
    </w:p>
    <w:p w:rsidR="008A530C" w:rsidRDefault="001C1DAB">
      <w:pPr>
        <w:pStyle w:val="Heading1"/>
        <w:numPr>
          <w:ilvl w:val="0"/>
          <w:numId w:val="1"/>
        </w:numPr>
        <w:tabs>
          <w:tab w:val="left" w:pos="766"/>
        </w:tabs>
        <w:spacing w:before="48"/>
        <w:ind w:left="765"/>
      </w:pPr>
      <w:r>
        <w:lastRenderedPageBreak/>
        <w:t>Physical and Chemical</w:t>
      </w:r>
      <w:r>
        <w:rPr>
          <w:spacing w:val="-1"/>
        </w:rPr>
        <w:t xml:space="preserve"> </w:t>
      </w:r>
      <w:r>
        <w:t>Properties:</w:t>
      </w:r>
    </w:p>
    <w:p w:rsidR="008A530C" w:rsidRDefault="001C1DAB">
      <w:pPr>
        <w:tabs>
          <w:tab w:val="left" w:pos="5741"/>
        </w:tabs>
        <w:spacing w:before="134"/>
        <w:ind w:left="1159"/>
      </w:pPr>
      <w:r>
        <w:rPr>
          <w:b/>
        </w:rPr>
        <w:t>Physical State:</w:t>
      </w:r>
      <w:r>
        <w:rPr>
          <w:b/>
        </w:rPr>
        <w:tab/>
      </w:r>
      <w:r>
        <w:t>Liquid cream</w:t>
      </w:r>
    </w:p>
    <w:p w:rsidR="008A530C" w:rsidRDefault="001C1DAB">
      <w:pPr>
        <w:tabs>
          <w:tab w:val="left" w:pos="5741"/>
        </w:tabs>
        <w:spacing w:before="134"/>
        <w:ind w:left="1159"/>
      </w:pPr>
      <w:r>
        <w:rPr>
          <w:b/>
        </w:rPr>
        <w:t>Color:</w:t>
      </w:r>
      <w:r>
        <w:rPr>
          <w:b/>
        </w:rPr>
        <w:tab/>
      </w:r>
      <w:r>
        <w:t>off-white,</w:t>
      </w:r>
      <w:r>
        <w:rPr>
          <w:spacing w:val="-1"/>
        </w:rPr>
        <w:t xml:space="preserve"> </w:t>
      </w:r>
      <w:r>
        <w:t>opaque</w:t>
      </w:r>
    </w:p>
    <w:p w:rsidR="008A530C" w:rsidRDefault="001C1DAB">
      <w:pPr>
        <w:tabs>
          <w:tab w:val="left" w:pos="5741"/>
        </w:tabs>
        <w:spacing w:before="134"/>
        <w:ind w:left="1159"/>
      </w:pPr>
      <w:r>
        <w:rPr>
          <w:b/>
        </w:rPr>
        <w:t>Odor:</w:t>
      </w:r>
      <w:r>
        <w:rPr>
          <w:b/>
        </w:rPr>
        <w:tab/>
      </w:r>
      <w:r>
        <w:t xml:space="preserve">Fresh </w:t>
      </w:r>
      <w:proofErr w:type="spellStart"/>
      <w:r>
        <w:t>lilly</w:t>
      </w:r>
      <w:proofErr w:type="spellEnd"/>
      <w:r>
        <w:rPr>
          <w:spacing w:val="1"/>
        </w:rPr>
        <w:t xml:space="preserve"> </w:t>
      </w:r>
      <w:r>
        <w:t>fragrance</w:t>
      </w:r>
    </w:p>
    <w:p w:rsidR="008A530C" w:rsidRDefault="001C1DAB">
      <w:pPr>
        <w:tabs>
          <w:tab w:val="left" w:pos="5741"/>
        </w:tabs>
        <w:spacing w:before="134"/>
        <w:ind w:left="1159"/>
      </w:pPr>
      <w:r>
        <w:rPr>
          <w:b/>
        </w:rPr>
        <w:t>Odor</w:t>
      </w:r>
      <w:r>
        <w:rPr>
          <w:b/>
          <w:spacing w:val="-3"/>
        </w:rPr>
        <w:t xml:space="preserve"> </w:t>
      </w:r>
      <w:r>
        <w:rPr>
          <w:b/>
        </w:rPr>
        <w:t>Threshold:</w:t>
      </w:r>
      <w:r>
        <w:rPr>
          <w:b/>
        </w:rPr>
        <w:tab/>
      </w:r>
      <w:r>
        <w:t>N/D**</w:t>
      </w:r>
    </w:p>
    <w:p w:rsidR="008A530C" w:rsidRDefault="001C1DAB">
      <w:pPr>
        <w:tabs>
          <w:tab w:val="right" w:pos="6607"/>
        </w:tabs>
        <w:spacing w:before="134"/>
        <w:ind w:left="1159"/>
      </w:pPr>
      <w:r>
        <w:rPr>
          <w:b/>
        </w:rPr>
        <w:t>pH:</w:t>
      </w:r>
      <w:r>
        <w:rPr>
          <w:b/>
        </w:rPr>
        <w:tab/>
      </w:r>
      <w:r>
        <w:t>10.5 -</w:t>
      </w:r>
      <w:r>
        <w:rPr>
          <w:spacing w:val="-5"/>
        </w:rPr>
        <w:t xml:space="preserve"> </w:t>
      </w:r>
      <w:r>
        <w:t>11.5</w:t>
      </w:r>
    </w:p>
    <w:p w:rsidR="008A530C" w:rsidRDefault="001C1DAB">
      <w:pPr>
        <w:pStyle w:val="Heading1"/>
        <w:tabs>
          <w:tab w:val="right" w:pos="5993"/>
        </w:tabs>
        <w:spacing w:before="134"/>
        <w:rPr>
          <w:b w:val="0"/>
        </w:rPr>
      </w:pPr>
      <w:r>
        <w:t>Specific</w:t>
      </w:r>
      <w:r>
        <w:rPr>
          <w:spacing w:val="-1"/>
        </w:rPr>
        <w:t xml:space="preserve"> </w:t>
      </w:r>
      <w:r>
        <w:t>Gravity:</w:t>
      </w:r>
      <w:r>
        <w:tab/>
      </w:r>
      <w:r>
        <w:rPr>
          <w:b w:val="0"/>
        </w:rPr>
        <w:t>1.2</w:t>
      </w:r>
    </w:p>
    <w:p w:rsidR="008A530C" w:rsidRDefault="001C1DAB">
      <w:pPr>
        <w:tabs>
          <w:tab w:val="left" w:pos="5741"/>
        </w:tabs>
        <w:spacing w:before="134"/>
        <w:ind w:left="1159"/>
      </w:pPr>
      <w:r>
        <w:rPr>
          <w:b/>
        </w:rPr>
        <w:t>Melti</w:t>
      </w:r>
      <w:r>
        <w:rPr>
          <w:b/>
        </w:rPr>
        <w:t>ng</w:t>
      </w:r>
      <w:r>
        <w:rPr>
          <w:b/>
          <w:spacing w:val="-2"/>
        </w:rPr>
        <w:t xml:space="preserve"> </w:t>
      </w:r>
      <w:r>
        <w:rPr>
          <w:b/>
        </w:rPr>
        <w:t>Point/Freezing</w:t>
      </w:r>
      <w:r>
        <w:rPr>
          <w:b/>
          <w:spacing w:val="-2"/>
        </w:rPr>
        <w:t xml:space="preserve"> </w:t>
      </w:r>
      <w:r>
        <w:rPr>
          <w:b/>
        </w:rPr>
        <w:t>Point:</w:t>
      </w:r>
      <w:r>
        <w:rPr>
          <w:b/>
        </w:rPr>
        <w:tab/>
      </w:r>
      <w:r>
        <w:t>N/D</w:t>
      </w:r>
    </w:p>
    <w:p w:rsidR="008A530C" w:rsidRDefault="001C1DAB">
      <w:pPr>
        <w:tabs>
          <w:tab w:val="left" w:pos="5741"/>
        </w:tabs>
        <w:spacing w:before="134"/>
        <w:ind w:left="1159"/>
      </w:pPr>
      <w:r>
        <w:rPr>
          <w:b/>
        </w:rPr>
        <w:t>Initial</w:t>
      </w:r>
      <w:r>
        <w:rPr>
          <w:b/>
          <w:spacing w:val="-2"/>
        </w:rPr>
        <w:t xml:space="preserve"> </w:t>
      </w:r>
      <w:r>
        <w:rPr>
          <w:b/>
        </w:rPr>
        <w:t>Boiling</w:t>
      </w:r>
      <w:r>
        <w:rPr>
          <w:b/>
          <w:spacing w:val="-1"/>
        </w:rPr>
        <w:t xml:space="preserve"> </w:t>
      </w:r>
      <w:r>
        <w:rPr>
          <w:b/>
        </w:rPr>
        <w:t>Point:</w:t>
      </w:r>
      <w:r>
        <w:rPr>
          <w:b/>
        </w:rPr>
        <w:tab/>
      </w:r>
      <w:r>
        <w:t>Estimated at 100°C</w:t>
      </w:r>
    </w:p>
    <w:p w:rsidR="008A530C" w:rsidRDefault="001C1DAB">
      <w:pPr>
        <w:tabs>
          <w:tab w:val="left" w:pos="5741"/>
        </w:tabs>
        <w:spacing w:before="134"/>
        <w:ind w:left="1159"/>
      </w:pPr>
      <w:r>
        <w:rPr>
          <w:b/>
        </w:rPr>
        <w:t>Flash Point:</w:t>
      </w:r>
      <w:r>
        <w:rPr>
          <w:b/>
        </w:rPr>
        <w:tab/>
      </w:r>
      <w:r>
        <w:t>&gt; 94°C</w:t>
      </w:r>
    </w:p>
    <w:p w:rsidR="008A530C" w:rsidRDefault="001C1DAB">
      <w:pPr>
        <w:pStyle w:val="Heading1"/>
        <w:tabs>
          <w:tab w:val="left" w:pos="5741"/>
        </w:tabs>
        <w:spacing w:before="134"/>
        <w:rPr>
          <w:b w:val="0"/>
        </w:rPr>
      </w:pPr>
      <w:r>
        <w:t>Evaporation</w:t>
      </w:r>
      <w:r>
        <w:rPr>
          <w:spacing w:val="-3"/>
        </w:rPr>
        <w:t xml:space="preserve"> </w:t>
      </w:r>
      <w:r>
        <w:t>Rate:</w:t>
      </w:r>
      <w:r>
        <w:tab/>
      </w:r>
      <w:r>
        <w:rPr>
          <w:b w:val="0"/>
        </w:rPr>
        <w:t>N/D</w:t>
      </w:r>
    </w:p>
    <w:p w:rsidR="008A530C" w:rsidRDefault="001C1DAB">
      <w:pPr>
        <w:tabs>
          <w:tab w:val="left" w:pos="5741"/>
        </w:tabs>
        <w:spacing w:before="135"/>
        <w:ind w:left="1159"/>
      </w:pPr>
      <w:r>
        <w:rPr>
          <w:b/>
        </w:rPr>
        <w:t>Flammability</w:t>
      </w:r>
      <w:r>
        <w:rPr>
          <w:b/>
          <w:spacing w:val="-1"/>
        </w:rPr>
        <w:t xml:space="preserve"> </w:t>
      </w:r>
      <w:r>
        <w:rPr>
          <w:b/>
        </w:rPr>
        <w:t>(solid/gas):</w:t>
      </w:r>
      <w:r>
        <w:rPr>
          <w:b/>
        </w:rPr>
        <w:tab/>
      </w:r>
      <w:r>
        <w:t>Does not sustain combustion.</w:t>
      </w:r>
      <w:r>
        <w:rPr>
          <w:spacing w:val="-1"/>
        </w:rPr>
        <w:t xml:space="preserve"> </w:t>
      </w:r>
      <w:r>
        <w:t>Non-Flammable.</w:t>
      </w:r>
    </w:p>
    <w:p w:rsidR="008A530C" w:rsidRDefault="001C1DAB">
      <w:pPr>
        <w:pStyle w:val="Heading1"/>
        <w:tabs>
          <w:tab w:val="left" w:pos="5741"/>
        </w:tabs>
        <w:spacing w:before="133"/>
        <w:rPr>
          <w:b w:val="0"/>
        </w:rPr>
      </w:pPr>
      <w:r>
        <w:t>Upper/Lower</w:t>
      </w:r>
      <w:r>
        <w:rPr>
          <w:spacing w:val="-2"/>
        </w:rPr>
        <w:t xml:space="preserve"> </w:t>
      </w:r>
      <w:r>
        <w:t>Explosive</w:t>
      </w:r>
      <w:r>
        <w:rPr>
          <w:spacing w:val="-2"/>
        </w:rPr>
        <w:t xml:space="preserve"> </w:t>
      </w:r>
      <w:r>
        <w:t>Limits:</w:t>
      </w:r>
      <w:r>
        <w:tab/>
      </w:r>
      <w:r>
        <w:rPr>
          <w:b w:val="0"/>
        </w:rPr>
        <w:t>N/D</w:t>
      </w:r>
    </w:p>
    <w:p w:rsidR="008A530C" w:rsidRDefault="001C1DAB">
      <w:pPr>
        <w:tabs>
          <w:tab w:val="left" w:pos="5741"/>
        </w:tabs>
        <w:spacing w:before="134"/>
        <w:ind w:left="1159"/>
      </w:pPr>
      <w:r>
        <w:rPr>
          <w:b/>
        </w:rPr>
        <w:t>Vapor</w:t>
      </w:r>
      <w:r>
        <w:rPr>
          <w:b/>
          <w:spacing w:val="-3"/>
        </w:rPr>
        <w:t xml:space="preserve"> </w:t>
      </w:r>
      <w:r>
        <w:rPr>
          <w:b/>
        </w:rPr>
        <w:t>Pressure:</w:t>
      </w:r>
      <w:r>
        <w:rPr>
          <w:b/>
        </w:rPr>
        <w:tab/>
      </w:r>
      <w:r>
        <w:t>N/D</w:t>
      </w:r>
    </w:p>
    <w:p w:rsidR="008A530C" w:rsidRDefault="001C1DAB">
      <w:pPr>
        <w:tabs>
          <w:tab w:val="left" w:pos="5741"/>
        </w:tabs>
        <w:spacing w:before="134"/>
        <w:ind w:left="1159"/>
      </w:pPr>
      <w:r>
        <w:rPr>
          <w:b/>
        </w:rPr>
        <w:t>Vapor</w:t>
      </w:r>
      <w:r>
        <w:rPr>
          <w:b/>
          <w:spacing w:val="-3"/>
        </w:rPr>
        <w:t xml:space="preserve"> </w:t>
      </w:r>
      <w:r>
        <w:rPr>
          <w:b/>
        </w:rPr>
        <w:t>Density</w:t>
      </w:r>
      <w:r>
        <w:rPr>
          <w:b/>
          <w:spacing w:val="-2"/>
        </w:rPr>
        <w:t xml:space="preserve"> </w:t>
      </w:r>
      <w:r>
        <w:rPr>
          <w:b/>
        </w:rPr>
        <w:t>(Air=1):</w:t>
      </w:r>
      <w:r>
        <w:rPr>
          <w:b/>
        </w:rPr>
        <w:tab/>
      </w:r>
      <w:r>
        <w:t>N/D</w:t>
      </w:r>
    </w:p>
    <w:p w:rsidR="008A530C" w:rsidRDefault="001C1DAB">
      <w:pPr>
        <w:tabs>
          <w:tab w:val="left" w:pos="5741"/>
        </w:tabs>
        <w:spacing w:before="134"/>
        <w:ind w:left="1159"/>
      </w:pPr>
      <w:r>
        <w:rPr>
          <w:b/>
        </w:rPr>
        <w:t>Relative</w:t>
      </w:r>
      <w:r>
        <w:rPr>
          <w:b/>
          <w:spacing w:val="-2"/>
        </w:rPr>
        <w:t xml:space="preserve"> </w:t>
      </w:r>
      <w:r>
        <w:rPr>
          <w:b/>
        </w:rPr>
        <w:t>Density</w:t>
      </w:r>
      <w:r>
        <w:rPr>
          <w:b/>
          <w:spacing w:val="-2"/>
        </w:rPr>
        <w:t xml:space="preserve"> </w:t>
      </w:r>
      <w:r>
        <w:rPr>
          <w:b/>
        </w:rPr>
        <w:t>(20°C):</w:t>
      </w:r>
      <w:r>
        <w:rPr>
          <w:b/>
        </w:rPr>
        <w:tab/>
      </w:r>
      <w:r>
        <w:t>N/D</w:t>
      </w:r>
    </w:p>
    <w:p w:rsidR="008A530C" w:rsidRDefault="001C1DAB">
      <w:pPr>
        <w:tabs>
          <w:tab w:val="left" w:pos="5741"/>
        </w:tabs>
        <w:spacing w:before="134"/>
        <w:ind w:left="1159"/>
      </w:pPr>
      <w:r>
        <w:rPr>
          <w:b/>
        </w:rPr>
        <w:t>Solubility:</w:t>
      </w:r>
      <w:r>
        <w:rPr>
          <w:b/>
        </w:rPr>
        <w:tab/>
      </w:r>
      <w:r>
        <w:t>Mostly soluble in</w:t>
      </w:r>
      <w:r>
        <w:rPr>
          <w:spacing w:val="-1"/>
        </w:rPr>
        <w:t xml:space="preserve"> </w:t>
      </w:r>
      <w:r>
        <w:t>water.</w:t>
      </w:r>
    </w:p>
    <w:p w:rsidR="008A530C" w:rsidRDefault="001C1DAB">
      <w:pPr>
        <w:pStyle w:val="Heading1"/>
        <w:tabs>
          <w:tab w:val="left" w:pos="5741"/>
        </w:tabs>
        <w:spacing w:before="134"/>
        <w:rPr>
          <w:b w:val="0"/>
        </w:rPr>
      </w:pPr>
      <w:r>
        <w:t>Partition</w:t>
      </w:r>
      <w:r>
        <w:rPr>
          <w:spacing w:val="-2"/>
        </w:rPr>
        <w:t xml:space="preserve"> </w:t>
      </w:r>
      <w:r>
        <w:t>Coefficient</w:t>
      </w:r>
      <w:r>
        <w:rPr>
          <w:spacing w:val="-1"/>
        </w:rPr>
        <w:t xml:space="preserve"> </w:t>
      </w:r>
      <w:r>
        <w:t>(n-octanol/water):</w:t>
      </w:r>
      <w:r>
        <w:tab/>
      </w:r>
      <w:r>
        <w:rPr>
          <w:b w:val="0"/>
        </w:rPr>
        <w:t>N/D</w:t>
      </w:r>
    </w:p>
    <w:p w:rsidR="008A530C" w:rsidRDefault="001C1DAB">
      <w:pPr>
        <w:tabs>
          <w:tab w:val="left" w:pos="5741"/>
        </w:tabs>
        <w:spacing w:before="134"/>
        <w:ind w:left="1159"/>
      </w:pPr>
      <w:r>
        <w:rPr>
          <w:b/>
        </w:rPr>
        <w:t>Auto-Ignition</w:t>
      </w:r>
      <w:r>
        <w:rPr>
          <w:b/>
          <w:spacing w:val="-4"/>
        </w:rPr>
        <w:t xml:space="preserve"> </w:t>
      </w:r>
      <w:r>
        <w:rPr>
          <w:b/>
        </w:rPr>
        <w:t>Temperature:</w:t>
      </w:r>
      <w:r>
        <w:rPr>
          <w:b/>
        </w:rPr>
        <w:tab/>
      </w:r>
      <w:r>
        <w:t>N/D</w:t>
      </w:r>
    </w:p>
    <w:p w:rsidR="008A530C" w:rsidRDefault="001C1DAB">
      <w:pPr>
        <w:tabs>
          <w:tab w:val="left" w:pos="5741"/>
        </w:tabs>
        <w:spacing w:before="135"/>
        <w:ind w:left="1159"/>
      </w:pPr>
      <w:r>
        <w:rPr>
          <w:b/>
        </w:rPr>
        <w:t>Decomposition</w:t>
      </w:r>
      <w:r>
        <w:rPr>
          <w:b/>
          <w:spacing w:val="-4"/>
        </w:rPr>
        <w:t xml:space="preserve"> </w:t>
      </w:r>
      <w:r>
        <w:rPr>
          <w:b/>
        </w:rPr>
        <w:t>Temperature:</w:t>
      </w:r>
      <w:r>
        <w:rPr>
          <w:b/>
        </w:rPr>
        <w:tab/>
      </w:r>
      <w:r>
        <w:t>N/D</w:t>
      </w:r>
    </w:p>
    <w:p w:rsidR="008A530C" w:rsidRDefault="001C1DAB">
      <w:pPr>
        <w:tabs>
          <w:tab w:val="left" w:pos="5741"/>
        </w:tabs>
        <w:spacing w:before="134"/>
        <w:ind w:left="1159"/>
      </w:pPr>
      <w:r>
        <w:rPr>
          <w:b/>
        </w:rPr>
        <w:t>Viscosity:</w:t>
      </w:r>
      <w:r>
        <w:rPr>
          <w:b/>
        </w:rPr>
        <w:tab/>
      </w:r>
      <w:r>
        <w:t>N/D</w:t>
      </w:r>
    </w:p>
    <w:p w:rsidR="008A530C" w:rsidRDefault="001C1DAB">
      <w:pPr>
        <w:pStyle w:val="BodyText"/>
        <w:spacing w:before="143"/>
        <w:ind w:left="4450"/>
      </w:pPr>
      <w:r>
        <w:pict>
          <v:group id="_x0000_s1041" style="position:absolute;left:0;text-align:left;margin-left:32.9pt;margin-top:22.6pt;width:539.05pt;height:1pt;z-index:-251659776;mso-position-horizontal-relative:page" coordorigin="658,452" coordsize="10781,20">
            <v:line id="_x0000_s1043" style="position:absolute" from="659,454" to="11437,454" strokeweight=".14pt"/>
            <v:line id="_x0000_s1042" style="position:absolute" from="658,462" to="11438,462" strokeweight=".96pt"/>
            <w10:wrap anchorx="page"/>
          </v:group>
        </w:pict>
      </w:r>
      <w:r>
        <w:t>**N/A: Not Available, N/D: Not Determined</w:t>
      </w:r>
    </w:p>
    <w:p w:rsidR="008A530C" w:rsidRDefault="008A530C">
      <w:pPr>
        <w:sectPr w:rsidR="008A530C">
          <w:pgSz w:w="12240" w:h="15840"/>
          <w:pgMar w:top="1080" w:right="680" w:bottom="280" w:left="180" w:header="899" w:footer="0" w:gutter="0"/>
          <w:cols w:space="720"/>
        </w:sectPr>
      </w:pPr>
    </w:p>
    <w:p w:rsidR="008A530C" w:rsidRDefault="001C1DAB">
      <w:pPr>
        <w:pStyle w:val="Heading1"/>
        <w:numPr>
          <w:ilvl w:val="0"/>
          <w:numId w:val="1"/>
        </w:numPr>
        <w:tabs>
          <w:tab w:val="left" w:pos="866"/>
        </w:tabs>
        <w:spacing w:before="14" w:line="396" w:lineRule="exact"/>
        <w:ind w:right="1473" w:hanging="646"/>
      </w:pPr>
      <w:r>
        <w:t xml:space="preserve">Stability and Reactivity </w:t>
      </w:r>
      <w:proofErr w:type="spellStart"/>
      <w:r>
        <w:t>Reactivity</w:t>
      </w:r>
      <w:proofErr w:type="spellEnd"/>
      <w:r>
        <w:t>:</w:t>
      </w:r>
    </w:p>
    <w:p w:rsidR="008A530C" w:rsidRDefault="001C1DAB">
      <w:pPr>
        <w:spacing w:before="46"/>
        <w:ind w:left="1159"/>
        <w:rPr>
          <w:b/>
        </w:rPr>
      </w:pPr>
      <w:r>
        <w:rPr>
          <w:b/>
        </w:rPr>
        <w:t>Chemical Stability:</w:t>
      </w:r>
    </w:p>
    <w:p w:rsidR="008A530C" w:rsidRDefault="008A530C">
      <w:pPr>
        <w:pStyle w:val="BodyText"/>
        <w:rPr>
          <w:b/>
          <w:sz w:val="24"/>
        </w:rPr>
      </w:pPr>
    </w:p>
    <w:p w:rsidR="008A530C" w:rsidRDefault="008A530C">
      <w:pPr>
        <w:pStyle w:val="BodyText"/>
        <w:rPr>
          <w:b/>
          <w:sz w:val="24"/>
        </w:rPr>
      </w:pPr>
    </w:p>
    <w:p w:rsidR="008A530C" w:rsidRDefault="001C1DAB">
      <w:pPr>
        <w:spacing w:before="210" w:line="314" w:lineRule="auto"/>
        <w:ind w:left="1159" w:right="75"/>
        <w:rPr>
          <w:b/>
        </w:rPr>
      </w:pPr>
      <w:r>
        <w:rPr>
          <w:b/>
        </w:rPr>
        <w:t>Possibility of Hazardous Reactions: Conditions to Avoid:</w:t>
      </w: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spacing w:before="11"/>
        <w:rPr>
          <w:b/>
          <w:sz w:val="24"/>
        </w:rPr>
      </w:pPr>
    </w:p>
    <w:p w:rsidR="008A530C" w:rsidRDefault="001C1DAB">
      <w:pPr>
        <w:ind w:left="1159"/>
        <w:rPr>
          <w:b/>
        </w:rPr>
      </w:pPr>
      <w:r>
        <w:rPr>
          <w:b/>
        </w:rPr>
        <w:t>Incompatible Materials:</w:t>
      </w:r>
    </w:p>
    <w:p w:rsidR="008A530C" w:rsidRDefault="001C1DAB">
      <w:pPr>
        <w:spacing w:before="74"/>
        <w:ind w:left="1159"/>
        <w:rPr>
          <w:b/>
        </w:rPr>
      </w:pPr>
      <w:r>
        <w:rPr>
          <w:b/>
        </w:rPr>
        <w:t xml:space="preserve">Hazardous </w:t>
      </w:r>
      <w:proofErr w:type="spellStart"/>
      <w:r>
        <w:rPr>
          <w:b/>
        </w:rPr>
        <w:t>Decompostion</w:t>
      </w:r>
      <w:proofErr w:type="spellEnd"/>
      <w:r>
        <w:rPr>
          <w:b/>
        </w:rPr>
        <w:t xml:space="preserve"> Products:</w:t>
      </w:r>
    </w:p>
    <w:p w:rsidR="008A530C" w:rsidRDefault="001C1DAB">
      <w:pPr>
        <w:pStyle w:val="BodyText"/>
        <w:rPr>
          <w:b/>
          <w:sz w:val="24"/>
        </w:rPr>
      </w:pPr>
      <w:r>
        <w:br w:type="column"/>
      </w:r>
    </w:p>
    <w:p w:rsidR="008A530C" w:rsidRDefault="001C1DAB">
      <w:pPr>
        <w:pStyle w:val="BodyText"/>
        <w:spacing w:before="192"/>
        <w:ind w:left="513"/>
      </w:pPr>
      <w:r>
        <w:t>No data available.</w:t>
      </w:r>
    </w:p>
    <w:p w:rsidR="008A530C" w:rsidRDefault="001C1DAB">
      <w:pPr>
        <w:pStyle w:val="BodyText"/>
        <w:spacing w:before="134" w:line="264" w:lineRule="auto"/>
        <w:ind w:left="513" w:right="247"/>
      </w:pPr>
      <w:r>
        <w:t>Stable when stored in sealed container or packaging at normal temperatures and in a suitable location under normal storage conditions.</w:t>
      </w:r>
    </w:p>
    <w:p w:rsidR="008A530C" w:rsidRDefault="008A530C">
      <w:pPr>
        <w:pStyle w:val="BodyText"/>
        <w:spacing w:before="1"/>
        <w:rPr>
          <w:sz w:val="35"/>
        </w:rPr>
      </w:pPr>
    </w:p>
    <w:p w:rsidR="008A530C" w:rsidRDefault="001C1DAB">
      <w:pPr>
        <w:pStyle w:val="BodyText"/>
        <w:ind w:left="513"/>
      </w:pPr>
      <w:proofErr w:type="spellStart"/>
      <w:r>
        <w:t>Hazadous</w:t>
      </w:r>
      <w:proofErr w:type="spellEnd"/>
      <w:r>
        <w:t xml:space="preserve"> polymerization will not occur.</w:t>
      </w:r>
    </w:p>
    <w:p w:rsidR="008A530C" w:rsidRDefault="001C1DAB">
      <w:pPr>
        <w:pStyle w:val="BodyText"/>
        <w:spacing w:before="134" w:line="264" w:lineRule="auto"/>
        <w:ind w:left="513" w:right="247"/>
      </w:pPr>
      <w:r>
        <w:t>Avoid direct sunlight and moisture. Avoid excessive heat and freezing conditions</w:t>
      </w:r>
      <w:r>
        <w:t>. Avoid storage with incompatible materials, open drums or packaging exposed to air. Fragrance will evaporate over time and components of product may oxidize. Do not combine with other chemicals.</w:t>
      </w:r>
    </w:p>
    <w:p w:rsidR="008A530C" w:rsidRDefault="008A530C">
      <w:pPr>
        <w:pStyle w:val="BodyText"/>
        <w:rPr>
          <w:sz w:val="24"/>
        </w:rPr>
      </w:pPr>
    </w:p>
    <w:p w:rsidR="008A530C" w:rsidRDefault="008A530C">
      <w:pPr>
        <w:pStyle w:val="BodyText"/>
        <w:spacing w:before="7"/>
        <w:rPr>
          <w:sz w:val="24"/>
        </w:rPr>
      </w:pPr>
    </w:p>
    <w:p w:rsidR="008A530C" w:rsidRDefault="001C1DAB">
      <w:pPr>
        <w:pStyle w:val="BodyText"/>
        <w:ind w:left="513"/>
      </w:pPr>
      <w:r>
        <w:t>Strong oxidizers, strong acids.</w:t>
      </w:r>
    </w:p>
    <w:p w:rsidR="008A530C" w:rsidRDefault="001C1DAB">
      <w:pPr>
        <w:pStyle w:val="BodyText"/>
        <w:spacing w:before="125"/>
        <w:ind w:left="513"/>
      </w:pPr>
      <w:r>
        <w:t xml:space="preserve">CO, </w:t>
      </w:r>
      <w:proofErr w:type="gramStart"/>
      <w:r>
        <w:t>CO</w:t>
      </w:r>
      <w:r>
        <w:rPr>
          <w:vertAlign w:val="subscript"/>
        </w:rPr>
        <w:t>2</w:t>
      </w:r>
      <w:r>
        <w:t xml:space="preserve"> </w:t>
      </w:r>
      <w:r>
        <w:rPr>
          <w:vertAlign w:val="subscript"/>
        </w:rPr>
        <w:t>,</w:t>
      </w:r>
      <w:proofErr w:type="gramEnd"/>
      <w:r>
        <w:t xml:space="preserve"> other organic va</w:t>
      </w:r>
      <w:r>
        <w:t>pors, oxides of sodium, sulfur, and phosphorous.</w:t>
      </w:r>
    </w:p>
    <w:p w:rsidR="008A530C" w:rsidRDefault="008A530C">
      <w:pPr>
        <w:sectPr w:rsidR="008A530C">
          <w:type w:val="continuous"/>
          <w:pgSz w:w="12240" w:h="15840"/>
          <w:pgMar w:top="1500" w:right="680" w:bottom="0" w:left="180" w:header="720" w:footer="720" w:gutter="0"/>
          <w:cols w:num="2" w:space="720" w:equalWidth="0">
            <w:col w:w="4322" w:space="260"/>
            <w:col w:w="6798"/>
          </w:cols>
        </w:sectPr>
      </w:pPr>
    </w:p>
    <w:p w:rsidR="008A530C" w:rsidRDefault="001C1DAB">
      <w:pPr>
        <w:pStyle w:val="Heading1"/>
        <w:numPr>
          <w:ilvl w:val="0"/>
          <w:numId w:val="1"/>
        </w:numPr>
        <w:tabs>
          <w:tab w:val="left" w:pos="816"/>
        </w:tabs>
        <w:spacing w:before="48"/>
        <w:ind w:left="815" w:hanging="302"/>
      </w:pPr>
      <w:r>
        <w:lastRenderedPageBreak/>
        <w:t>Toxicological Information</w:t>
      </w:r>
    </w:p>
    <w:p w:rsidR="008A530C" w:rsidRDefault="001C1DAB">
      <w:pPr>
        <w:tabs>
          <w:tab w:val="left" w:pos="5096"/>
        </w:tabs>
        <w:spacing w:before="91"/>
        <w:ind w:left="1159"/>
      </w:pPr>
      <w:r>
        <w:rPr>
          <w:b/>
        </w:rPr>
        <w:t>Likely Routes</w:t>
      </w:r>
      <w:r>
        <w:rPr>
          <w:b/>
          <w:spacing w:val="-2"/>
        </w:rPr>
        <w:t xml:space="preserve"> </w:t>
      </w:r>
      <w:r>
        <w:rPr>
          <w:b/>
        </w:rPr>
        <w:t>of</w:t>
      </w:r>
      <w:r>
        <w:rPr>
          <w:b/>
          <w:spacing w:val="-1"/>
        </w:rPr>
        <w:t xml:space="preserve"> </w:t>
      </w:r>
      <w:r>
        <w:rPr>
          <w:b/>
        </w:rPr>
        <w:t>Exposure:</w:t>
      </w:r>
      <w:r>
        <w:rPr>
          <w:b/>
        </w:rPr>
        <w:tab/>
      </w:r>
      <w:r>
        <w:t>Skin, ingestion, inhalation, and eyes through contact with</w:t>
      </w:r>
      <w:r>
        <w:rPr>
          <w:spacing w:val="-4"/>
        </w:rPr>
        <w:t xml:space="preserve"> </w:t>
      </w:r>
      <w:r>
        <w:t>hands.</w:t>
      </w:r>
    </w:p>
    <w:p w:rsidR="008A530C" w:rsidRDefault="001C1DAB">
      <w:pPr>
        <w:spacing w:before="138"/>
        <w:ind w:left="1159"/>
      </w:pPr>
      <w:r>
        <w:rPr>
          <w:b/>
        </w:rPr>
        <w:t xml:space="preserve">Symptoms related to physical, chemical, and </w:t>
      </w:r>
      <w:r>
        <w:t>Specific test data for this product is not currently available, but based on its</w:t>
      </w:r>
    </w:p>
    <w:p w:rsidR="008A530C" w:rsidRDefault="008A530C">
      <w:pPr>
        <w:sectPr w:rsidR="008A530C">
          <w:pgSz w:w="12240" w:h="15840"/>
          <w:pgMar w:top="1080" w:right="680" w:bottom="280" w:left="180" w:header="899" w:footer="0" w:gutter="0"/>
          <w:cols w:space="720"/>
        </w:sectPr>
      </w:pPr>
    </w:p>
    <w:p w:rsidR="008A530C" w:rsidRDefault="001C1DAB">
      <w:pPr>
        <w:pStyle w:val="Heading1"/>
        <w:spacing w:before="22"/>
      </w:pPr>
      <w:r>
        <w:t>toxicological characteristics:</w:t>
      </w:r>
    </w:p>
    <w:p w:rsidR="008A530C" w:rsidRDefault="001C1DAB">
      <w:pPr>
        <w:pStyle w:val="BodyText"/>
        <w:spacing w:before="26" w:line="264" w:lineRule="auto"/>
        <w:ind w:left="1159"/>
      </w:pPr>
      <w:r>
        <w:br w:type="column"/>
      </w:r>
      <w:r>
        <w:t>individual components it is expected to cause the following: Causes serious eye irritation. Causes skin irritation. Inhalation of</w:t>
      </w:r>
      <w:r>
        <w:t xml:space="preserve"> dusts of this product may cause irritation of the nose, throat, or respiratory tract, ingestion may cause irritation to mucous membranes, stomach distress, gastrointestinal irritation, nausea, diarrhea, or vomiting. This product may be harmful if swallowe</w:t>
      </w:r>
      <w:r>
        <w:t>d.</w:t>
      </w:r>
    </w:p>
    <w:p w:rsidR="008A530C" w:rsidRDefault="008A530C">
      <w:pPr>
        <w:spacing w:line="264" w:lineRule="auto"/>
        <w:sectPr w:rsidR="008A530C">
          <w:type w:val="continuous"/>
          <w:pgSz w:w="12240" w:h="15840"/>
          <w:pgMar w:top="1500" w:right="680" w:bottom="0" w:left="180" w:header="720" w:footer="720" w:gutter="0"/>
          <w:cols w:num="2" w:space="720" w:equalWidth="0">
            <w:col w:w="3693" w:space="244"/>
            <w:col w:w="7443"/>
          </w:cols>
        </w:sectPr>
      </w:pPr>
    </w:p>
    <w:p w:rsidR="008A530C" w:rsidRDefault="008A530C">
      <w:pPr>
        <w:pStyle w:val="BodyText"/>
        <w:rPr>
          <w:sz w:val="20"/>
        </w:rPr>
      </w:pPr>
    </w:p>
    <w:p w:rsidR="008A530C" w:rsidRDefault="008A530C">
      <w:pPr>
        <w:pStyle w:val="BodyText"/>
        <w:spacing w:before="9"/>
        <w:rPr>
          <w:sz w:val="25"/>
        </w:rPr>
      </w:pPr>
    </w:p>
    <w:p w:rsidR="008A530C" w:rsidRDefault="001C1DAB">
      <w:pPr>
        <w:tabs>
          <w:tab w:val="left" w:pos="5096"/>
        </w:tabs>
        <w:spacing w:before="103"/>
        <w:ind w:left="1159"/>
      </w:pPr>
      <w:r>
        <w:rPr>
          <w:b/>
        </w:rPr>
        <w:t>Delayed or Immediate</w:t>
      </w:r>
      <w:r>
        <w:rPr>
          <w:b/>
          <w:spacing w:val="-10"/>
        </w:rPr>
        <w:t xml:space="preserve"> </w:t>
      </w:r>
      <w:r>
        <w:rPr>
          <w:b/>
        </w:rPr>
        <w:t>exposure</w:t>
      </w:r>
      <w:r>
        <w:rPr>
          <w:b/>
          <w:spacing w:val="-3"/>
        </w:rPr>
        <w:t xml:space="preserve"> </w:t>
      </w:r>
      <w:r>
        <w:rPr>
          <w:b/>
        </w:rPr>
        <w:t>effects:</w:t>
      </w:r>
      <w:r>
        <w:rPr>
          <w:b/>
        </w:rPr>
        <w:tab/>
      </w:r>
      <w:r>
        <w:t>Severe eye irritation; skin irritation; inhalation of dusts of this product</w:t>
      </w:r>
      <w:r>
        <w:rPr>
          <w:spacing w:val="-4"/>
        </w:rPr>
        <w:t xml:space="preserve"> </w:t>
      </w:r>
      <w:r>
        <w:t>may</w:t>
      </w:r>
    </w:p>
    <w:p w:rsidR="008A530C" w:rsidRDefault="001C1DAB">
      <w:pPr>
        <w:pStyle w:val="BodyText"/>
        <w:spacing w:before="26" w:line="264" w:lineRule="auto"/>
        <w:ind w:left="5096"/>
      </w:pPr>
      <w:r>
        <w:t xml:space="preserve">cause irritation of the mucous membranes, nose, throat, or respiratory tract; ingestion may cause irritation </w:t>
      </w:r>
      <w:r>
        <w:t>to mucous membranes, stomach distress, gastrointestinal irritation, nausea, diarrhea, or vomiting.</w:t>
      </w:r>
    </w:p>
    <w:p w:rsidR="008A530C" w:rsidRDefault="008A530C">
      <w:pPr>
        <w:pStyle w:val="BodyText"/>
        <w:rPr>
          <w:sz w:val="20"/>
        </w:rPr>
      </w:pPr>
    </w:p>
    <w:p w:rsidR="008A530C" w:rsidRDefault="008A530C">
      <w:pPr>
        <w:rPr>
          <w:sz w:val="20"/>
        </w:rPr>
        <w:sectPr w:rsidR="008A530C">
          <w:type w:val="continuous"/>
          <w:pgSz w:w="12240" w:h="15840"/>
          <w:pgMar w:top="1500" w:right="680" w:bottom="0" w:left="180" w:header="720" w:footer="720" w:gutter="0"/>
          <w:cols w:space="720"/>
        </w:sectPr>
      </w:pPr>
    </w:p>
    <w:p w:rsidR="008A530C" w:rsidRDefault="008A530C">
      <w:pPr>
        <w:pStyle w:val="BodyText"/>
        <w:spacing w:before="4"/>
        <w:rPr>
          <w:sz w:val="23"/>
        </w:rPr>
      </w:pPr>
    </w:p>
    <w:p w:rsidR="008A530C" w:rsidRDefault="001C1DAB">
      <w:pPr>
        <w:pStyle w:val="Heading1"/>
        <w:spacing w:line="261" w:lineRule="auto"/>
        <w:ind w:right="33"/>
      </w:pPr>
      <w:r>
        <w:t>Chronic effects from short- and long-term exposure:</w:t>
      </w: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19"/>
        </w:rPr>
      </w:pPr>
    </w:p>
    <w:p w:rsidR="008A530C" w:rsidRDefault="001C1DAB">
      <w:pPr>
        <w:spacing w:before="1" w:line="261" w:lineRule="auto"/>
        <w:ind w:left="1159" w:right="-8"/>
        <w:rPr>
          <w:b/>
        </w:rPr>
      </w:pPr>
      <w:r>
        <w:rPr>
          <w:b/>
        </w:rPr>
        <w:t>Numerical measures/estimates of toxicity (This value is calculated based on chapter</w:t>
      </w:r>
    </w:p>
    <w:p w:rsidR="008A530C" w:rsidRDefault="001C1DAB">
      <w:pPr>
        <w:spacing w:before="1"/>
        <w:ind w:left="1159"/>
        <w:rPr>
          <w:b/>
        </w:rPr>
      </w:pPr>
      <w:r>
        <w:rPr>
          <w:b/>
        </w:rPr>
        <w:t>3.1 if the GHS document):</w:t>
      </w:r>
    </w:p>
    <w:p w:rsidR="008A530C" w:rsidRDefault="001C1DAB">
      <w:pPr>
        <w:pStyle w:val="BodyText"/>
        <w:spacing w:before="6"/>
        <w:rPr>
          <w:b/>
          <w:sz w:val="23"/>
        </w:rPr>
      </w:pPr>
      <w:r>
        <w:br w:type="column"/>
      </w:r>
    </w:p>
    <w:p w:rsidR="008A530C" w:rsidRDefault="001C1DAB">
      <w:pPr>
        <w:pStyle w:val="BodyText"/>
        <w:spacing w:line="264" w:lineRule="auto"/>
        <w:ind w:left="265"/>
      </w:pPr>
      <w:r>
        <w:t xml:space="preserve">No known effect based on information supplied. Possible risk of </w:t>
      </w:r>
      <w:proofErr w:type="spellStart"/>
      <w:r>
        <w:t>irreversable</w:t>
      </w:r>
      <w:proofErr w:type="spellEnd"/>
      <w:r>
        <w:t xml:space="preserve"> effects. Although none of the components of this formulation are listed as known or suspected carcinogens, carcinogenic potential of this product is unknown.</w:t>
      </w:r>
    </w:p>
    <w:p w:rsidR="008A530C" w:rsidRDefault="001C1DAB">
      <w:pPr>
        <w:pStyle w:val="BodyText"/>
        <w:spacing w:before="209"/>
        <w:ind w:left="265"/>
      </w:pPr>
      <w:proofErr w:type="spellStart"/>
      <w:r>
        <w:t>ATEmix</w:t>
      </w:r>
      <w:proofErr w:type="spellEnd"/>
      <w:r>
        <w:t xml:space="preserve"> (oral) = &gt;2000</w:t>
      </w:r>
      <w:r>
        <w:t xml:space="preserve"> mg / kg.</w:t>
      </w:r>
    </w:p>
    <w:p w:rsidR="008A530C" w:rsidRDefault="008A530C">
      <w:pPr>
        <w:sectPr w:rsidR="008A530C">
          <w:type w:val="continuous"/>
          <w:pgSz w:w="12240" w:h="15840"/>
          <w:pgMar w:top="1500" w:right="680" w:bottom="0" w:left="180" w:header="720" w:footer="720" w:gutter="0"/>
          <w:cols w:num="2" w:space="720" w:equalWidth="0">
            <w:col w:w="4791" w:space="40"/>
            <w:col w:w="6549"/>
          </w:cols>
        </w:sectPr>
      </w:pPr>
    </w:p>
    <w:p w:rsidR="008A530C" w:rsidRDefault="008A530C">
      <w:pPr>
        <w:pStyle w:val="BodyText"/>
        <w:spacing w:before="2"/>
        <w:rPr>
          <w:sz w:val="12"/>
        </w:rPr>
      </w:pPr>
    </w:p>
    <w:p w:rsidR="008A530C" w:rsidRDefault="001C1DAB">
      <w:pPr>
        <w:tabs>
          <w:tab w:val="left" w:pos="5096"/>
        </w:tabs>
        <w:spacing w:before="103"/>
        <w:ind w:left="1159"/>
      </w:pPr>
      <w:r>
        <w:rPr>
          <w:b/>
        </w:rPr>
        <w:t>Target Organ</w:t>
      </w:r>
      <w:r>
        <w:rPr>
          <w:b/>
          <w:spacing w:val="-1"/>
        </w:rPr>
        <w:t xml:space="preserve"> </w:t>
      </w:r>
      <w:r>
        <w:rPr>
          <w:b/>
        </w:rPr>
        <w:t>Effects:</w:t>
      </w:r>
      <w:r>
        <w:rPr>
          <w:b/>
        </w:rPr>
        <w:tab/>
      </w:r>
      <w:r>
        <w:t>Irritation to the respiratory system, eyes, and skin.</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Heading1"/>
        <w:spacing w:before="108" w:line="261" w:lineRule="auto"/>
        <w:ind w:right="-11"/>
      </w:pPr>
      <w:r>
        <w:t>Listed in the latest edition of the Report on Carcinogens:</w:t>
      </w:r>
    </w:p>
    <w:p w:rsidR="008A530C" w:rsidRDefault="001C1DAB">
      <w:pPr>
        <w:spacing w:before="102" w:line="261" w:lineRule="auto"/>
        <w:ind w:left="1159" w:right="379"/>
        <w:rPr>
          <w:b/>
        </w:rPr>
      </w:pPr>
      <w:r>
        <w:rPr>
          <w:b/>
        </w:rPr>
        <w:t>Listed as a potential carcinogen in the International Agency for Research o</w:t>
      </w:r>
      <w:r>
        <w:rPr>
          <w:b/>
        </w:rPr>
        <w:t>n Cancer (IARC) Monographs:</w:t>
      </w:r>
    </w:p>
    <w:p w:rsidR="008A530C" w:rsidRDefault="001C1DAB">
      <w:pPr>
        <w:pStyle w:val="BodyText"/>
        <w:spacing w:before="110" w:line="621" w:lineRule="auto"/>
        <w:ind w:left="219" w:right="1369"/>
      </w:pPr>
      <w:r>
        <w:br w:type="column"/>
      </w:r>
      <w:r>
        <w:t xml:space="preserve">Contains no known </w:t>
      </w:r>
      <w:proofErr w:type="spellStart"/>
      <w:r>
        <w:t>ingrediate</w:t>
      </w:r>
      <w:proofErr w:type="spellEnd"/>
      <w:r>
        <w:t xml:space="preserve"> listed as a carcinogen. Contains no known </w:t>
      </w:r>
      <w:proofErr w:type="spellStart"/>
      <w:r>
        <w:t>ingrediate</w:t>
      </w:r>
      <w:proofErr w:type="spellEnd"/>
      <w:r>
        <w:t xml:space="preserve"> listed as a carcinogen.</w:t>
      </w:r>
    </w:p>
    <w:p w:rsidR="008A530C" w:rsidRDefault="008A530C">
      <w:pPr>
        <w:spacing w:line="621" w:lineRule="auto"/>
        <w:sectPr w:rsidR="008A530C">
          <w:type w:val="continuous"/>
          <w:pgSz w:w="12240" w:h="15840"/>
          <w:pgMar w:top="1500" w:right="680" w:bottom="0" w:left="180" w:header="720" w:footer="720" w:gutter="0"/>
          <w:cols w:num="2" w:space="720" w:equalWidth="0">
            <w:col w:w="4837" w:space="40"/>
            <w:col w:w="6503"/>
          </w:cols>
        </w:sectPr>
      </w:pPr>
    </w:p>
    <w:p w:rsidR="008A530C" w:rsidRDefault="001C1DAB">
      <w:pPr>
        <w:tabs>
          <w:tab w:val="left" w:pos="5096"/>
        </w:tabs>
        <w:spacing w:before="163"/>
        <w:ind w:left="1159"/>
      </w:pPr>
      <w:r>
        <w:rPr>
          <w:b/>
        </w:rPr>
        <w:t>Listed as a potential carcinogen</w:t>
      </w:r>
      <w:r>
        <w:rPr>
          <w:b/>
          <w:spacing w:val="-2"/>
        </w:rPr>
        <w:t xml:space="preserve"> </w:t>
      </w:r>
      <w:r>
        <w:rPr>
          <w:b/>
        </w:rPr>
        <w:t>by OSHA:</w:t>
      </w:r>
      <w:r>
        <w:rPr>
          <w:b/>
        </w:rPr>
        <w:tab/>
      </w:r>
      <w:r>
        <w:t xml:space="preserve">Contains no known </w:t>
      </w:r>
      <w:proofErr w:type="spellStart"/>
      <w:r>
        <w:t>ingrediate</w:t>
      </w:r>
      <w:proofErr w:type="spellEnd"/>
      <w:r>
        <w:t xml:space="preserve"> listed as a</w:t>
      </w:r>
      <w:r>
        <w:rPr>
          <w:spacing w:val="-15"/>
        </w:rPr>
        <w:t xml:space="preserve"> </w:t>
      </w:r>
      <w:r>
        <w:t>carcinogen.</w:t>
      </w:r>
    </w:p>
    <w:p w:rsidR="008A530C" w:rsidRDefault="008A530C">
      <w:pPr>
        <w:pStyle w:val="BodyText"/>
        <w:spacing w:before="11"/>
        <w:rPr>
          <w:sz w:val="25"/>
        </w:rPr>
      </w:pPr>
    </w:p>
    <w:p w:rsidR="008A530C" w:rsidRDefault="001C1DAB">
      <w:pPr>
        <w:tabs>
          <w:tab w:val="left" w:pos="5096"/>
        </w:tabs>
        <w:spacing w:before="103"/>
        <w:ind w:left="1159"/>
      </w:pPr>
      <w:r>
        <w:rPr>
          <w:b/>
        </w:rPr>
        <w:t>Re</w:t>
      </w:r>
      <w:r>
        <w:rPr>
          <w:b/>
        </w:rPr>
        <w:t>productive</w:t>
      </w:r>
      <w:r>
        <w:rPr>
          <w:b/>
          <w:spacing w:val="-1"/>
        </w:rPr>
        <w:t xml:space="preserve"> </w:t>
      </w:r>
      <w:r>
        <w:rPr>
          <w:b/>
        </w:rPr>
        <w:t>Toxicity:</w:t>
      </w:r>
      <w:r>
        <w:rPr>
          <w:b/>
        </w:rPr>
        <w:tab/>
      </w:r>
      <w:r>
        <w:t>Contains no known or suspected reproductive</w:t>
      </w:r>
      <w:r>
        <w:rPr>
          <w:spacing w:val="-4"/>
        </w:rPr>
        <w:t xml:space="preserve"> </w:t>
      </w:r>
      <w:r>
        <w:t>toxins.</w:t>
      </w:r>
    </w:p>
    <w:p w:rsidR="008A530C" w:rsidRDefault="001C1DAB">
      <w:pPr>
        <w:tabs>
          <w:tab w:val="left" w:pos="5096"/>
        </w:tabs>
        <w:spacing w:before="125"/>
        <w:ind w:left="1159"/>
      </w:pPr>
      <w:r>
        <w:rPr>
          <w:b/>
        </w:rPr>
        <w:t>Aspiration</w:t>
      </w:r>
      <w:r>
        <w:rPr>
          <w:b/>
          <w:spacing w:val="-3"/>
        </w:rPr>
        <w:t xml:space="preserve"> </w:t>
      </w:r>
      <w:r>
        <w:rPr>
          <w:b/>
        </w:rPr>
        <w:t>hazard:</w:t>
      </w:r>
      <w:r>
        <w:rPr>
          <w:b/>
        </w:rPr>
        <w:tab/>
      </w:r>
      <w:r>
        <w:t>No information available.</w:t>
      </w:r>
    </w:p>
    <w:p w:rsidR="008A530C" w:rsidRDefault="001C1DAB">
      <w:pPr>
        <w:pStyle w:val="Heading1"/>
        <w:spacing w:before="122"/>
      </w:pPr>
      <w:r>
        <w:t>Individual Hazardous Component Toxicological Data:</w:t>
      </w:r>
    </w:p>
    <w:p w:rsidR="008A530C" w:rsidRDefault="001C1DAB">
      <w:pPr>
        <w:spacing w:before="110"/>
        <w:ind w:left="1775" w:right="4853"/>
        <w:jc w:val="center"/>
        <w:rPr>
          <w:b/>
        </w:rPr>
      </w:pPr>
      <w:r>
        <w:rPr>
          <w:b/>
        </w:rPr>
        <w:t>Sodium dodecylbenzene sulfonate (CAS#: 25155-30-0):</w:t>
      </w:r>
    </w:p>
    <w:p w:rsidR="008A530C" w:rsidRDefault="001C1DAB">
      <w:pPr>
        <w:pStyle w:val="BodyText"/>
        <w:tabs>
          <w:tab w:val="left" w:pos="7678"/>
        </w:tabs>
        <w:spacing w:before="112"/>
        <w:ind w:left="2433"/>
      </w:pPr>
      <w:r>
        <w:t>Acute Dermal Toxicity, LD50 (Based on</w:t>
      </w:r>
      <w:r>
        <w:rPr>
          <w:spacing w:val="-5"/>
        </w:rPr>
        <w:t xml:space="preserve"> </w:t>
      </w:r>
      <w:r>
        <w:t>ATE</w:t>
      </w:r>
      <w:r>
        <w:rPr>
          <w:spacing w:val="-1"/>
        </w:rPr>
        <w:t xml:space="preserve"> </w:t>
      </w:r>
      <w:r>
        <w:t>data):</w:t>
      </w:r>
      <w:r>
        <w:tab/>
        <w:t>&gt; 2000 mg/kg.</w:t>
      </w:r>
    </w:p>
    <w:p w:rsidR="008A530C" w:rsidRDefault="001C1DAB">
      <w:pPr>
        <w:pStyle w:val="BodyText"/>
        <w:tabs>
          <w:tab w:val="left" w:pos="7678"/>
        </w:tabs>
        <w:spacing w:before="110" w:line="264" w:lineRule="auto"/>
        <w:ind w:left="7679" w:right="666" w:hanging="5245"/>
      </w:pPr>
      <w:r>
        <w:t>Acute</w:t>
      </w:r>
      <w:r>
        <w:rPr>
          <w:spacing w:val="-1"/>
        </w:rPr>
        <w:t xml:space="preserve"> </w:t>
      </w:r>
      <w:r>
        <w:t>Respiratory Irritation:</w:t>
      </w:r>
      <w:r>
        <w:tab/>
        <w:t>Irritating to respiratory system (STOT, single</w:t>
      </w:r>
      <w:r>
        <w:rPr>
          <w:spacing w:val="-1"/>
        </w:rPr>
        <w:t xml:space="preserve"> </w:t>
      </w:r>
      <w:r>
        <w:t>exposure).</w:t>
      </w:r>
    </w:p>
    <w:p w:rsidR="008A530C" w:rsidRDefault="008A530C">
      <w:pPr>
        <w:spacing w:line="264" w:lineRule="auto"/>
        <w:sectPr w:rsidR="008A530C">
          <w:type w:val="continuous"/>
          <w:pgSz w:w="12240" w:h="15840"/>
          <w:pgMar w:top="1500" w:right="680" w:bottom="0" w:left="180" w:header="720" w:footer="720" w:gutter="0"/>
          <w:cols w:space="720"/>
        </w:sectPr>
      </w:pPr>
    </w:p>
    <w:p w:rsidR="008A530C" w:rsidRDefault="001C1DAB">
      <w:pPr>
        <w:pStyle w:val="BodyText"/>
        <w:spacing w:before="141" w:line="264" w:lineRule="auto"/>
        <w:ind w:left="2433"/>
      </w:pPr>
      <w:r>
        <w:t>Acute Inhalation Toxicity, Mist LC50 (Based on ATE data:</w:t>
      </w:r>
    </w:p>
    <w:p w:rsidR="008A530C" w:rsidRDefault="001C1DAB">
      <w:pPr>
        <w:pStyle w:val="BodyText"/>
        <w:spacing w:before="141"/>
        <w:ind w:left="1044"/>
      </w:pPr>
      <w:r>
        <w:br w:type="column"/>
      </w:r>
      <w:r>
        <w:t>&gt;5 mg/l.</w:t>
      </w:r>
    </w:p>
    <w:p w:rsidR="008A530C" w:rsidRDefault="008A530C">
      <w:pPr>
        <w:sectPr w:rsidR="008A530C">
          <w:type w:val="continuous"/>
          <w:pgSz w:w="12240" w:h="15840"/>
          <w:pgMar w:top="1500" w:right="680" w:bottom="0" w:left="180" w:header="720" w:footer="720" w:gutter="0"/>
          <w:cols w:num="2" w:space="720" w:equalWidth="0">
            <w:col w:w="6595" w:space="40"/>
            <w:col w:w="4745"/>
          </w:cols>
        </w:sectPr>
      </w:pPr>
    </w:p>
    <w:p w:rsidR="008A530C" w:rsidRDefault="001C1DAB">
      <w:pPr>
        <w:pStyle w:val="BodyText"/>
        <w:tabs>
          <w:tab w:val="left" w:pos="7678"/>
        </w:tabs>
        <w:spacing w:before="97"/>
        <w:ind w:left="2433"/>
      </w:pPr>
      <w:r>
        <w:t>Acu</w:t>
      </w:r>
      <w:r>
        <w:t>te Toxicity LD</w:t>
      </w:r>
      <w:r>
        <w:rPr>
          <w:vertAlign w:val="subscript"/>
        </w:rPr>
        <w:t>50</w:t>
      </w:r>
      <w:r>
        <w:t>,</w:t>
      </w:r>
      <w:r>
        <w:rPr>
          <w:spacing w:val="2"/>
        </w:rPr>
        <w:t xml:space="preserve"> </w:t>
      </w:r>
      <w:r>
        <w:t>(oral,</w:t>
      </w:r>
      <w:r>
        <w:rPr>
          <w:spacing w:val="1"/>
        </w:rPr>
        <w:t xml:space="preserve"> </w:t>
      </w:r>
      <w:r>
        <w:t>rat):</w:t>
      </w:r>
      <w:r>
        <w:tab/>
        <w:t>&gt;300 - 2000 mg/kg</w:t>
      </w:r>
    </w:p>
    <w:p w:rsidR="008A530C" w:rsidRDefault="001C1DAB">
      <w:pPr>
        <w:pStyle w:val="BodyText"/>
        <w:tabs>
          <w:tab w:val="left" w:pos="7678"/>
        </w:tabs>
        <w:spacing w:before="110"/>
        <w:ind w:left="2433"/>
      </w:pPr>
      <w:r>
        <w:t>Acute Toxicity LD</w:t>
      </w:r>
      <w:r>
        <w:rPr>
          <w:vertAlign w:val="subscript"/>
        </w:rPr>
        <w:t>50</w:t>
      </w:r>
      <w:r>
        <w:t>,</w:t>
      </w:r>
      <w:r>
        <w:rPr>
          <w:spacing w:val="1"/>
        </w:rPr>
        <w:t xml:space="preserve"> </w:t>
      </w:r>
      <w:r>
        <w:t>(oral, mouse):</w:t>
      </w:r>
      <w:r>
        <w:tab/>
        <w:t>1330 mg/kg</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BodyText"/>
        <w:tabs>
          <w:tab w:val="left" w:pos="7678"/>
        </w:tabs>
        <w:spacing w:before="84" w:line="345" w:lineRule="auto"/>
        <w:ind w:left="2433" w:right="2852"/>
      </w:pPr>
      <w:r>
        <w:lastRenderedPageBreak/>
        <w:t>Acute Toxicity LD</w:t>
      </w:r>
      <w:r>
        <w:rPr>
          <w:vertAlign w:val="subscript"/>
        </w:rPr>
        <w:t>50</w:t>
      </w:r>
      <w:r>
        <w:t>, (intravenous, mouse):</w:t>
      </w:r>
      <w:r>
        <w:tab/>
        <w:t xml:space="preserve">105 </w:t>
      </w:r>
      <w:r>
        <w:rPr>
          <w:spacing w:val="-4"/>
        </w:rPr>
        <w:t xml:space="preserve">mg/kg </w:t>
      </w:r>
      <w:r>
        <w:t>Acute</w:t>
      </w:r>
      <w:r>
        <w:rPr>
          <w:spacing w:val="-1"/>
        </w:rPr>
        <w:t xml:space="preserve"> </w:t>
      </w:r>
      <w:r>
        <w:t>Irritation:</w:t>
      </w:r>
    </w:p>
    <w:p w:rsidR="008A530C" w:rsidRDefault="001C1DAB">
      <w:pPr>
        <w:pStyle w:val="BodyText"/>
        <w:tabs>
          <w:tab w:val="left" w:pos="7678"/>
        </w:tabs>
        <w:spacing w:line="250" w:lineRule="exact"/>
        <w:ind w:left="3158"/>
      </w:pPr>
      <w:r>
        <w:t>Eye irritation:</w:t>
      </w:r>
      <w:r>
        <w:tab/>
        <w:t>Causes damage to</w:t>
      </w:r>
      <w:r>
        <w:rPr>
          <w:spacing w:val="-1"/>
        </w:rPr>
        <w:t xml:space="preserve"> </w:t>
      </w:r>
      <w:r>
        <w:t>eyes.</w:t>
      </w:r>
    </w:p>
    <w:p w:rsidR="008A530C" w:rsidRDefault="001C1DAB">
      <w:pPr>
        <w:pStyle w:val="BodyText"/>
        <w:tabs>
          <w:tab w:val="left" w:pos="7678"/>
        </w:tabs>
        <w:spacing w:before="110"/>
        <w:ind w:left="3158"/>
      </w:pPr>
      <w:r>
        <w:t>Skin</w:t>
      </w:r>
      <w:r>
        <w:rPr>
          <w:spacing w:val="-1"/>
        </w:rPr>
        <w:t xml:space="preserve"> </w:t>
      </w:r>
      <w:r>
        <w:t>irritation:</w:t>
      </w:r>
      <w:r>
        <w:tab/>
      </w:r>
      <w:r>
        <w:t xml:space="preserve">Not </w:t>
      </w:r>
      <w:proofErr w:type="gramStart"/>
      <w:r>
        <w:t>sensitizing, but</w:t>
      </w:r>
      <w:proofErr w:type="gramEnd"/>
      <w:r>
        <w:t xml:space="preserve"> irritating to skin.</w:t>
      </w:r>
    </w:p>
    <w:p w:rsidR="008A530C" w:rsidRDefault="001C1DAB">
      <w:pPr>
        <w:pStyle w:val="BodyText"/>
        <w:tabs>
          <w:tab w:val="left" w:pos="7678"/>
        </w:tabs>
        <w:spacing w:before="153" w:line="264" w:lineRule="auto"/>
        <w:ind w:left="7679" w:right="324" w:hanging="5245"/>
      </w:pPr>
      <w:r>
        <w:t>Chronic</w:t>
      </w:r>
      <w:r>
        <w:rPr>
          <w:spacing w:val="-1"/>
        </w:rPr>
        <w:t xml:space="preserve"> </w:t>
      </w:r>
      <w:r>
        <w:t>Toxicity:</w:t>
      </w:r>
      <w:r>
        <w:tab/>
        <w:t>This product does not contain any substances that are considered by OSHA, NTP, IARC, or ACGIH to be probable or suspected human</w:t>
      </w:r>
      <w:r>
        <w:rPr>
          <w:spacing w:val="-1"/>
        </w:rPr>
        <w:t xml:space="preserve"> </w:t>
      </w:r>
      <w:r>
        <w:t>carcinogens.</w:t>
      </w:r>
    </w:p>
    <w:p w:rsidR="008A530C" w:rsidRDefault="008A530C">
      <w:pPr>
        <w:pStyle w:val="BodyText"/>
        <w:rPr>
          <w:sz w:val="24"/>
        </w:rPr>
      </w:pPr>
    </w:p>
    <w:p w:rsidR="008A530C" w:rsidRDefault="008A530C">
      <w:pPr>
        <w:pStyle w:val="BodyText"/>
        <w:spacing w:before="9"/>
        <w:rPr>
          <w:sz w:val="20"/>
        </w:rPr>
      </w:pPr>
    </w:p>
    <w:p w:rsidR="008A530C" w:rsidRDefault="001C1DAB">
      <w:pPr>
        <w:pStyle w:val="BodyText"/>
        <w:tabs>
          <w:tab w:val="left" w:pos="7678"/>
        </w:tabs>
        <w:spacing w:before="1"/>
        <w:ind w:left="2433"/>
      </w:pPr>
      <w:r>
        <w:t>Reproductive</w:t>
      </w:r>
      <w:r>
        <w:rPr>
          <w:spacing w:val="-1"/>
        </w:rPr>
        <w:t xml:space="preserve"> </w:t>
      </w:r>
      <w:r>
        <w:t>Toxicity</w:t>
      </w:r>
      <w:r>
        <w:tab/>
        <w:t>No information</w:t>
      </w:r>
      <w:r>
        <w:rPr>
          <w:spacing w:val="-1"/>
        </w:rPr>
        <w:t xml:space="preserve"> </w:t>
      </w:r>
      <w:proofErr w:type="spellStart"/>
      <w:r>
        <w:t>avalable</w:t>
      </w:r>
      <w:proofErr w:type="spellEnd"/>
      <w:r>
        <w:t>.</w:t>
      </w:r>
    </w:p>
    <w:p w:rsidR="008A530C" w:rsidRDefault="001C1DAB">
      <w:pPr>
        <w:pStyle w:val="Heading1"/>
        <w:spacing w:before="107"/>
        <w:ind w:left="1788"/>
      </w:pPr>
      <w:r>
        <w:t>Alcohol</w:t>
      </w:r>
      <w:r>
        <w:t>s, C9 - C11, ethoxylated (CAS#: 68439-46-3):</w:t>
      </w:r>
    </w:p>
    <w:p w:rsidR="008A530C" w:rsidRDefault="001C1DAB">
      <w:pPr>
        <w:pStyle w:val="BodyText"/>
        <w:tabs>
          <w:tab w:val="left" w:pos="7678"/>
        </w:tabs>
        <w:spacing w:before="113"/>
        <w:ind w:left="2433"/>
      </w:pPr>
      <w:r>
        <w:t>Acute Dermal Toxicity,</w:t>
      </w:r>
      <w:r>
        <w:rPr>
          <w:spacing w:val="-4"/>
        </w:rPr>
        <w:t xml:space="preserve"> </w:t>
      </w:r>
      <w:r>
        <w:t>LD50</w:t>
      </w:r>
      <w:r>
        <w:rPr>
          <w:spacing w:val="-1"/>
        </w:rPr>
        <w:t xml:space="preserve"> </w:t>
      </w:r>
      <w:r>
        <w:t>(Rabbit):</w:t>
      </w:r>
      <w:r>
        <w:tab/>
        <w:t>&gt;5000 mg/kg</w:t>
      </w:r>
    </w:p>
    <w:p w:rsidR="008A530C" w:rsidRDefault="001C1DAB">
      <w:pPr>
        <w:pStyle w:val="BodyText"/>
        <w:tabs>
          <w:tab w:val="left" w:pos="7678"/>
        </w:tabs>
        <w:spacing w:before="95"/>
        <w:ind w:left="2433"/>
      </w:pPr>
      <w:r>
        <w:t>Acute</w:t>
      </w:r>
      <w:r>
        <w:rPr>
          <w:spacing w:val="-1"/>
        </w:rPr>
        <w:t xml:space="preserve"> </w:t>
      </w:r>
      <w:r>
        <w:t>Respiratory Irritation:</w:t>
      </w:r>
      <w:r>
        <w:tab/>
        <w:t>No test data</w:t>
      </w:r>
      <w:r>
        <w:rPr>
          <w:spacing w:val="-4"/>
        </w:rPr>
        <w:t xml:space="preserve"> </w:t>
      </w:r>
      <w:r>
        <w:t>found.</w:t>
      </w:r>
    </w:p>
    <w:p w:rsidR="008A530C" w:rsidRDefault="001C1DAB">
      <w:pPr>
        <w:pStyle w:val="BodyText"/>
        <w:tabs>
          <w:tab w:val="left" w:pos="7678"/>
        </w:tabs>
        <w:spacing w:before="96"/>
        <w:ind w:left="2433"/>
      </w:pPr>
      <w:r>
        <w:t>Acute Inhalation Toxicity:</w:t>
      </w:r>
      <w:r>
        <w:tab/>
        <w:t>No test data</w:t>
      </w:r>
      <w:r>
        <w:rPr>
          <w:spacing w:val="-4"/>
        </w:rPr>
        <w:t xml:space="preserve"> </w:t>
      </w:r>
      <w:r>
        <w:t>found.</w:t>
      </w:r>
    </w:p>
    <w:p w:rsidR="008A530C" w:rsidRDefault="001C1DAB">
      <w:pPr>
        <w:pStyle w:val="BodyText"/>
        <w:tabs>
          <w:tab w:val="left" w:pos="7678"/>
        </w:tabs>
        <w:spacing w:before="96" w:line="331" w:lineRule="auto"/>
        <w:ind w:left="2433" w:right="2645"/>
      </w:pPr>
      <w:r>
        <w:t>Acute Toxicity LD</w:t>
      </w:r>
      <w:r>
        <w:rPr>
          <w:vertAlign w:val="subscript"/>
        </w:rPr>
        <w:t>50</w:t>
      </w:r>
      <w:r>
        <w:t>,</w:t>
      </w:r>
      <w:r>
        <w:rPr>
          <w:spacing w:val="2"/>
        </w:rPr>
        <w:t xml:space="preserve"> </w:t>
      </w:r>
      <w:r>
        <w:t>(oral,</w:t>
      </w:r>
      <w:r>
        <w:rPr>
          <w:spacing w:val="1"/>
        </w:rPr>
        <w:t xml:space="preserve"> </w:t>
      </w:r>
      <w:r>
        <w:t>rat):</w:t>
      </w:r>
      <w:r>
        <w:tab/>
        <w:t xml:space="preserve">&gt;5050 </w:t>
      </w:r>
      <w:r>
        <w:rPr>
          <w:spacing w:val="-4"/>
        </w:rPr>
        <w:t xml:space="preserve">mg/kg </w:t>
      </w:r>
      <w:r>
        <w:t>Acute</w:t>
      </w:r>
      <w:r>
        <w:rPr>
          <w:spacing w:val="-1"/>
        </w:rPr>
        <w:t xml:space="preserve"> </w:t>
      </w:r>
      <w:r>
        <w:t>Irritation:</w:t>
      </w:r>
    </w:p>
    <w:p w:rsidR="008A530C" w:rsidRDefault="001C1DAB">
      <w:pPr>
        <w:pStyle w:val="BodyText"/>
        <w:tabs>
          <w:tab w:val="left" w:pos="7678"/>
        </w:tabs>
        <w:spacing w:line="252" w:lineRule="exact"/>
        <w:ind w:left="3158"/>
      </w:pPr>
      <w:r>
        <w:t>Eye irritation (rabbit):</w:t>
      </w:r>
      <w:r>
        <w:tab/>
        <w:t>Causes damage to eyes.</w:t>
      </w:r>
    </w:p>
    <w:p w:rsidR="008A530C" w:rsidRDefault="001C1DAB">
      <w:pPr>
        <w:pStyle w:val="BodyText"/>
        <w:tabs>
          <w:tab w:val="left" w:pos="7678"/>
        </w:tabs>
        <w:spacing w:before="95"/>
        <w:ind w:left="3158"/>
      </w:pPr>
      <w:r>
        <w:t>Skin irritation</w:t>
      </w:r>
      <w:r>
        <w:rPr>
          <w:spacing w:val="-1"/>
        </w:rPr>
        <w:t xml:space="preserve"> </w:t>
      </w:r>
      <w:r>
        <w:t>(guinea pig):</w:t>
      </w:r>
      <w:r>
        <w:tab/>
        <w:t xml:space="preserve">Not </w:t>
      </w:r>
      <w:proofErr w:type="gramStart"/>
      <w:r>
        <w:t>sensitizing, but</w:t>
      </w:r>
      <w:proofErr w:type="gramEnd"/>
      <w:r>
        <w:t xml:space="preserve"> irritating to</w:t>
      </w:r>
      <w:r>
        <w:rPr>
          <w:spacing w:val="-1"/>
        </w:rPr>
        <w:t xml:space="preserve"> </w:t>
      </w:r>
      <w:r>
        <w:t>skin.</w:t>
      </w:r>
    </w:p>
    <w:p w:rsidR="008A530C" w:rsidRDefault="001C1DAB">
      <w:pPr>
        <w:pStyle w:val="BodyText"/>
        <w:tabs>
          <w:tab w:val="left" w:pos="7678"/>
        </w:tabs>
        <w:spacing w:before="96"/>
        <w:ind w:left="2433"/>
      </w:pPr>
      <w:r>
        <w:t>Chronic</w:t>
      </w:r>
      <w:r>
        <w:rPr>
          <w:spacing w:val="-1"/>
        </w:rPr>
        <w:t xml:space="preserve"> </w:t>
      </w:r>
      <w:r>
        <w:t>Toxicity:</w:t>
      </w:r>
      <w:r>
        <w:tab/>
        <w:t>No test data found.</w:t>
      </w:r>
    </w:p>
    <w:p w:rsidR="008A530C" w:rsidRDefault="001C1DAB">
      <w:pPr>
        <w:pStyle w:val="Heading1"/>
        <w:spacing w:before="93"/>
        <w:ind w:left="1788"/>
      </w:pPr>
      <w:r>
        <w:t>Trisodium phosphate (CAS#: 7601-54-9):</w:t>
      </w:r>
    </w:p>
    <w:p w:rsidR="008A530C" w:rsidRDefault="001C1DAB">
      <w:pPr>
        <w:pStyle w:val="BodyText"/>
        <w:tabs>
          <w:tab w:val="left" w:pos="7678"/>
        </w:tabs>
        <w:spacing w:before="112"/>
        <w:ind w:left="2433"/>
      </w:pPr>
      <w:r>
        <w:t>Acute</w:t>
      </w:r>
      <w:r>
        <w:rPr>
          <w:spacing w:val="-1"/>
        </w:rPr>
        <w:t xml:space="preserve"> </w:t>
      </w:r>
      <w:r>
        <w:t>Dermal Toxicity:</w:t>
      </w:r>
      <w:r>
        <w:tab/>
        <w:t>No test data</w:t>
      </w:r>
      <w:r>
        <w:rPr>
          <w:spacing w:val="-4"/>
        </w:rPr>
        <w:t xml:space="preserve"> </w:t>
      </w:r>
      <w:r>
        <w:t>found.</w:t>
      </w:r>
    </w:p>
    <w:p w:rsidR="008A530C" w:rsidRDefault="001C1DAB">
      <w:pPr>
        <w:pStyle w:val="BodyText"/>
        <w:tabs>
          <w:tab w:val="left" w:pos="7678"/>
        </w:tabs>
        <w:spacing w:before="96"/>
        <w:ind w:left="2433"/>
      </w:pPr>
      <w:r>
        <w:t>Acute</w:t>
      </w:r>
      <w:r>
        <w:rPr>
          <w:spacing w:val="-1"/>
        </w:rPr>
        <w:t xml:space="preserve"> </w:t>
      </w:r>
      <w:r>
        <w:t>Respiratory Irritation:</w:t>
      </w:r>
      <w:r>
        <w:tab/>
        <w:t>No test data</w:t>
      </w:r>
      <w:r>
        <w:rPr>
          <w:spacing w:val="-4"/>
        </w:rPr>
        <w:t xml:space="preserve"> </w:t>
      </w:r>
      <w:r>
        <w:t>found.</w:t>
      </w:r>
    </w:p>
    <w:p w:rsidR="008A530C" w:rsidRDefault="001C1DAB">
      <w:pPr>
        <w:pStyle w:val="BodyText"/>
        <w:tabs>
          <w:tab w:val="left" w:pos="7678"/>
        </w:tabs>
        <w:spacing w:before="96"/>
        <w:ind w:left="2433"/>
      </w:pPr>
      <w:r>
        <w:t>Acute Inhalation Toxicity:</w:t>
      </w:r>
      <w:r>
        <w:tab/>
        <w:t>No test data</w:t>
      </w:r>
      <w:r>
        <w:rPr>
          <w:spacing w:val="-4"/>
        </w:rPr>
        <w:t xml:space="preserve"> </w:t>
      </w:r>
      <w:r>
        <w:t>found.</w:t>
      </w:r>
    </w:p>
    <w:p w:rsidR="008A530C" w:rsidRDefault="001C1DAB">
      <w:pPr>
        <w:pStyle w:val="BodyText"/>
        <w:tabs>
          <w:tab w:val="left" w:pos="7678"/>
        </w:tabs>
        <w:spacing w:before="96" w:line="331" w:lineRule="auto"/>
        <w:ind w:left="2433" w:right="2645"/>
      </w:pPr>
      <w:r>
        <w:t>Acute Toxicity LD</w:t>
      </w:r>
      <w:r>
        <w:rPr>
          <w:vertAlign w:val="subscript"/>
        </w:rPr>
        <w:t>50</w:t>
      </w:r>
      <w:r>
        <w:t>,</w:t>
      </w:r>
      <w:r>
        <w:rPr>
          <w:spacing w:val="2"/>
        </w:rPr>
        <w:t xml:space="preserve"> </w:t>
      </w:r>
      <w:r>
        <w:t>(oral,</w:t>
      </w:r>
      <w:r>
        <w:rPr>
          <w:spacing w:val="1"/>
        </w:rPr>
        <w:t xml:space="preserve"> </w:t>
      </w:r>
      <w:r>
        <w:t>rat):</w:t>
      </w:r>
      <w:r>
        <w:tab/>
        <w:t xml:space="preserve">&gt;7400 </w:t>
      </w:r>
      <w:r>
        <w:rPr>
          <w:spacing w:val="-4"/>
        </w:rPr>
        <w:t xml:space="preserve">mg/kg </w:t>
      </w:r>
      <w:r>
        <w:t>Acute</w:t>
      </w:r>
      <w:r>
        <w:rPr>
          <w:spacing w:val="-1"/>
        </w:rPr>
        <w:t xml:space="preserve"> </w:t>
      </w:r>
      <w:r>
        <w:t>Irritation:</w:t>
      </w:r>
    </w:p>
    <w:p w:rsidR="008A530C" w:rsidRDefault="001C1DAB">
      <w:pPr>
        <w:pStyle w:val="BodyText"/>
        <w:tabs>
          <w:tab w:val="left" w:pos="7678"/>
        </w:tabs>
        <w:spacing w:line="252" w:lineRule="exact"/>
        <w:ind w:left="3158"/>
      </w:pPr>
      <w:r>
        <w:t>Eye irritation (rabbit):</w:t>
      </w:r>
      <w:r>
        <w:tab/>
        <w:t>Moderately to severely irritating to</w:t>
      </w:r>
      <w:r>
        <w:rPr>
          <w:spacing w:val="2"/>
        </w:rPr>
        <w:t xml:space="preserve"> </w:t>
      </w:r>
      <w:r>
        <w:t>eyes.</w:t>
      </w:r>
    </w:p>
    <w:p w:rsidR="008A530C" w:rsidRDefault="008A530C">
      <w:pPr>
        <w:pStyle w:val="BodyText"/>
        <w:rPr>
          <w:sz w:val="24"/>
        </w:rPr>
      </w:pPr>
    </w:p>
    <w:p w:rsidR="008A530C" w:rsidRDefault="001C1DAB">
      <w:pPr>
        <w:pStyle w:val="BodyText"/>
        <w:tabs>
          <w:tab w:val="left" w:pos="7678"/>
        </w:tabs>
        <w:spacing w:before="139"/>
        <w:ind w:left="3158"/>
      </w:pPr>
      <w:r>
        <w:t>Skin irritation</w:t>
      </w:r>
      <w:r>
        <w:rPr>
          <w:spacing w:val="1"/>
        </w:rPr>
        <w:t xml:space="preserve"> </w:t>
      </w:r>
      <w:r>
        <w:t>(rabbit):</w:t>
      </w:r>
      <w:r>
        <w:tab/>
        <w:t>Slight</w:t>
      </w:r>
      <w:r>
        <w:t>ly irritating to skin.</w:t>
      </w:r>
    </w:p>
    <w:p w:rsidR="008A530C" w:rsidRDefault="001C1DAB">
      <w:pPr>
        <w:pStyle w:val="BodyText"/>
        <w:tabs>
          <w:tab w:val="left" w:pos="7678"/>
        </w:tabs>
        <w:spacing w:before="95" w:line="264" w:lineRule="auto"/>
        <w:ind w:left="7679" w:right="324" w:hanging="5245"/>
      </w:pPr>
      <w:r>
        <w:t>Chronic</w:t>
      </w:r>
      <w:r>
        <w:rPr>
          <w:spacing w:val="-1"/>
        </w:rPr>
        <w:t xml:space="preserve"> </w:t>
      </w:r>
      <w:r>
        <w:t>Toxicity:</w:t>
      </w:r>
      <w:r>
        <w:tab/>
        <w:t>This product does not contain any substances that are considered by OSHA, NTP, IARC, or ACGIH to be probable or suspected human</w:t>
      </w:r>
      <w:r>
        <w:rPr>
          <w:spacing w:val="-1"/>
        </w:rPr>
        <w:t xml:space="preserve"> </w:t>
      </w:r>
      <w:r>
        <w:t>carcinogens.</w:t>
      </w:r>
    </w:p>
    <w:p w:rsidR="008A530C" w:rsidRDefault="008A530C">
      <w:pPr>
        <w:spacing w:line="264" w:lineRule="auto"/>
        <w:sectPr w:rsidR="008A530C">
          <w:headerReference w:type="default" r:id="rId14"/>
          <w:pgSz w:w="12240" w:h="15840"/>
          <w:pgMar w:top="1020" w:right="680" w:bottom="280" w:left="180" w:header="0" w:footer="0" w:gutter="0"/>
          <w:cols w:space="720"/>
        </w:sectPr>
      </w:pPr>
    </w:p>
    <w:p w:rsidR="008A530C" w:rsidRDefault="001C1DAB">
      <w:pPr>
        <w:tabs>
          <w:tab w:val="left" w:pos="7678"/>
        </w:tabs>
        <w:spacing w:before="84"/>
        <w:ind w:left="1788"/>
      </w:pPr>
      <w:r>
        <w:rPr>
          <w:b/>
        </w:rPr>
        <w:lastRenderedPageBreak/>
        <w:t>Fragrance Components (sensitizer CAS</w:t>
      </w:r>
      <w:r>
        <w:rPr>
          <w:b/>
          <w:spacing w:val="-11"/>
        </w:rPr>
        <w:t xml:space="preserve"> </w:t>
      </w:r>
      <w:r>
        <w:rPr>
          <w:b/>
        </w:rPr>
        <w:t>#</w:t>
      </w:r>
      <w:r>
        <w:rPr>
          <w:b/>
          <w:spacing w:val="-2"/>
        </w:rPr>
        <w:t xml:space="preserve"> </w:t>
      </w:r>
      <w:r>
        <w:rPr>
          <w:b/>
        </w:rPr>
        <w:t>varies):</w:t>
      </w:r>
      <w:r>
        <w:rPr>
          <w:b/>
        </w:rPr>
        <w:tab/>
      </w:r>
      <w:r>
        <w:t>This produc</w:t>
      </w:r>
      <w:r>
        <w:t>t contains a fragrance</w:t>
      </w:r>
      <w:r>
        <w:rPr>
          <w:spacing w:val="1"/>
        </w:rPr>
        <w:t xml:space="preserve"> </w:t>
      </w:r>
      <w:r>
        <w:t>which</w:t>
      </w:r>
    </w:p>
    <w:p w:rsidR="008A530C" w:rsidRDefault="001C1DAB">
      <w:pPr>
        <w:pStyle w:val="BodyText"/>
        <w:spacing w:before="26" w:line="264" w:lineRule="auto"/>
        <w:ind w:left="7679" w:right="171"/>
      </w:pPr>
      <w:r>
        <w:t xml:space="preserve">may contain </w:t>
      </w:r>
      <w:proofErr w:type="gramStart"/>
      <w:r>
        <w:t>in excess of</w:t>
      </w:r>
      <w:proofErr w:type="gramEnd"/>
      <w:r>
        <w:t xml:space="preserve"> 0.1% natural allergen or sensitizer. Some individuals who have been previously exposed and sensitized to the allergen may </w:t>
      </w:r>
      <w:proofErr w:type="spellStart"/>
      <w:r>
        <w:t>exibit</w:t>
      </w:r>
      <w:proofErr w:type="spellEnd"/>
      <w:r>
        <w:t xml:space="preserve"> allergic reactions or other related illnesses when re- exposed.</w:t>
      </w:r>
    </w:p>
    <w:p w:rsidR="008A530C" w:rsidRDefault="001C1DAB">
      <w:pPr>
        <w:pStyle w:val="BodyText"/>
        <w:spacing w:before="2"/>
      </w:pPr>
      <w:r>
        <w:pict>
          <v:group id="_x0000_s1038" style="position:absolute;margin-left:32.9pt;margin-top:14.75pt;width:539.05pt;height:1pt;z-index:-251655680;mso-wrap-distance-left:0;mso-wrap-distance-right:0;mso-position-horizontal-relative:page" coordorigin="658,295" coordsize="10781,20">
            <v:line id="_x0000_s1040" style="position:absolute" from="659,296" to="11437,296" strokeweight=".14pt"/>
            <v:line id="_x0000_s1039" style="position:absolute" from="658,305" to="11438,305" strokeweight=".96pt"/>
            <w10:wrap type="topAndBottom" anchorx="page"/>
          </v:group>
        </w:pict>
      </w:r>
    </w:p>
    <w:p w:rsidR="008A530C" w:rsidRDefault="001C1DAB">
      <w:pPr>
        <w:pStyle w:val="Heading1"/>
        <w:numPr>
          <w:ilvl w:val="0"/>
          <w:numId w:val="1"/>
        </w:numPr>
        <w:tabs>
          <w:tab w:val="left" w:pos="816"/>
        </w:tabs>
        <w:spacing w:before="19" w:line="324" w:lineRule="auto"/>
        <w:ind w:right="8612" w:hanging="646"/>
      </w:pPr>
      <w:r>
        <w:t xml:space="preserve">Ecological </w:t>
      </w:r>
      <w:r>
        <w:rPr>
          <w:spacing w:val="-3"/>
        </w:rPr>
        <w:t xml:space="preserve">Information </w:t>
      </w:r>
      <w:r>
        <w:t>Ecotoxicity:</w:t>
      </w:r>
    </w:p>
    <w:p w:rsidR="008A530C" w:rsidRDefault="001C1DAB">
      <w:pPr>
        <w:pStyle w:val="BodyText"/>
        <w:spacing w:before="24"/>
        <w:ind w:left="1788"/>
      </w:pPr>
      <w:r>
        <w:t>The environmental impact of this product has not been fully investigated. No information is available.</w:t>
      </w:r>
    </w:p>
    <w:p w:rsidR="008A530C" w:rsidRDefault="001C1DAB">
      <w:pPr>
        <w:pStyle w:val="Heading1"/>
        <w:spacing w:before="107"/>
      </w:pPr>
      <w:r>
        <w:t>Persistence and</w:t>
      </w:r>
      <w:r>
        <w:rPr>
          <w:spacing w:val="-18"/>
        </w:rPr>
        <w:t xml:space="preserve"> </w:t>
      </w:r>
      <w:r>
        <w:t>Degradability:</w:t>
      </w:r>
    </w:p>
    <w:p w:rsidR="008A530C" w:rsidRDefault="001C1DAB">
      <w:pPr>
        <w:pStyle w:val="BodyText"/>
        <w:spacing w:before="112"/>
        <w:ind w:left="1788"/>
      </w:pPr>
      <w:r>
        <w:t>No information</w:t>
      </w:r>
      <w:r>
        <w:rPr>
          <w:spacing w:val="-10"/>
        </w:rPr>
        <w:t xml:space="preserve"> </w:t>
      </w:r>
      <w:r>
        <w:t>available.</w:t>
      </w:r>
    </w:p>
    <w:p w:rsidR="008A530C" w:rsidRDefault="001C1DAB">
      <w:pPr>
        <w:pStyle w:val="Heading1"/>
        <w:spacing w:before="108"/>
      </w:pPr>
      <w:r>
        <w:t>Bioaccumulation:</w:t>
      </w:r>
    </w:p>
    <w:p w:rsidR="008A530C" w:rsidRDefault="001C1DAB">
      <w:pPr>
        <w:pStyle w:val="BodyText"/>
        <w:spacing w:before="113"/>
        <w:ind w:left="1788"/>
      </w:pPr>
      <w:r>
        <w:t>No information available.</w:t>
      </w:r>
    </w:p>
    <w:p w:rsidR="008A530C" w:rsidRDefault="001C1DAB">
      <w:pPr>
        <w:pStyle w:val="Heading1"/>
        <w:spacing w:before="108"/>
      </w:pPr>
      <w:r>
        <w:t>Other adverse effects:</w:t>
      </w:r>
    </w:p>
    <w:p w:rsidR="008A530C" w:rsidRDefault="001C1DAB">
      <w:pPr>
        <w:pStyle w:val="BodyText"/>
        <w:spacing w:before="112"/>
        <w:ind w:left="1788"/>
      </w:pPr>
      <w:r>
        <w:t>No information available.</w:t>
      </w:r>
    </w:p>
    <w:p w:rsidR="008A530C" w:rsidRDefault="008A530C">
      <w:pPr>
        <w:pStyle w:val="BodyText"/>
        <w:rPr>
          <w:sz w:val="24"/>
        </w:rPr>
      </w:pPr>
    </w:p>
    <w:p w:rsidR="008A530C" w:rsidRDefault="008A530C">
      <w:pPr>
        <w:pStyle w:val="BodyText"/>
        <w:spacing w:before="8"/>
        <w:rPr>
          <w:sz w:val="20"/>
        </w:rPr>
      </w:pPr>
    </w:p>
    <w:p w:rsidR="008A530C" w:rsidRDefault="001C1DAB">
      <w:pPr>
        <w:pStyle w:val="Heading1"/>
      </w:pPr>
      <w:r>
        <w:t>Ecological Information for Components of this Formulation:</w:t>
      </w:r>
    </w:p>
    <w:p w:rsidR="008A530C" w:rsidRDefault="001C1DAB">
      <w:pPr>
        <w:pStyle w:val="BodyText"/>
        <w:spacing w:before="144"/>
        <w:ind w:left="1788"/>
      </w:pPr>
      <w:r>
        <w:t>Sodium dodecylbenzene sulfonate (CAS#: 25155-30-0):</w:t>
      </w:r>
    </w:p>
    <w:p w:rsidR="008A530C" w:rsidRDefault="001C1DAB">
      <w:pPr>
        <w:pStyle w:val="BodyText"/>
        <w:tabs>
          <w:tab w:val="left" w:pos="7678"/>
        </w:tabs>
        <w:spacing w:before="79" w:line="264" w:lineRule="auto"/>
        <w:ind w:left="7679" w:right="806" w:hanging="5245"/>
      </w:pPr>
      <w:r>
        <w:t>LC</w:t>
      </w:r>
      <w:r>
        <w:rPr>
          <w:vertAlign w:val="subscript"/>
        </w:rPr>
        <w:t>50</w:t>
      </w:r>
      <w:r>
        <w:rPr>
          <w:spacing w:val="-1"/>
        </w:rPr>
        <w:t xml:space="preserve"> </w:t>
      </w:r>
      <w:r>
        <w:t>(Freshwater</w:t>
      </w:r>
      <w:r>
        <w:rPr>
          <w:spacing w:val="-1"/>
        </w:rPr>
        <w:t xml:space="preserve"> </w:t>
      </w:r>
      <w:r>
        <w:t>Fish)</w:t>
      </w:r>
      <w:r>
        <w:tab/>
        <w:t>10.8 mg / l /96 hours (Acutely Toxic, Category 3, UN General GHS per to</w:t>
      </w:r>
      <w:r>
        <w:t>xicologist review.)</w:t>
      </w:r>
    </w:p>
    <w:p w:rsidR="008A530C" w:rsidRDefault="001C1DAB">
      <w:pPr>
        <w:pStyle w:val="BodyText"/>
        <w:tabs>
          <w:tab w:val="left" w:pos="7678"/>
        </w:tabs>
        <w:spacing w:before="168" w:line="264" w:lineRule="auto"/>
        <w:ind w:left="7679" w:right="471" w:hanging="5245"/>
      </w:pPr>
      <w:r>
        <w:t>Chemical Fate Information:</w:t>
      </w:r>
      <w:r>
        <w:tab/>
        <w:t>This substance is expected to be readily biodegradable per toxicologist</w:t>
      </w:r>
      <w:r>
        <w:rPr>
          <w:spacing w:val="-3"/>
        </w:rPr>
        <w:t xml:space="preserve"> </w:t>
      </w:r>
      <w:r>
        <w:t>review.</w:t>
      </w:r>
    </w:p>
    <w:p w:rsidR="008A530C" w:rsidRDefault="001C1DAB">
      <w:pPr>
        <w:pStyle w:val="BodyText"/>
        <w:tabs>
          <w:tab w:val="right" w:pos="8031"/>
        </w:tabs>
        <w:spacing w:before="431"/>
        <w:ind w:left="2433"/>
      </w:pPr>
      <w:r>
        <w:t>Mobility (log Pow):</w:t>
      </w:r>
      <w:r>
        <w:tab/>
        <w:t>0.45</w:t>
      </w:r>
    </w:p>
    <w:p w:rsidR="008A530C" w:rsidRDefault="001C1DAB">
      <w:pPr>
        <w:pStyle w:val="BodyText"/>
        <w:spacing w:before="141"/>
        <w:ind w:left="1788"/>
      </w:pPr>
      <w:r>
        <w:t>Alcohols, C9 - C11, ethoxylated (CAS#: 68439-46-3):</w:t>
      </w:r>
    </w:p>
    <w:p w:rsidR="008A530C" w:rsidRDefault="001C1DAB">
      <w:pPr>
        <w:pStyle w:val="BodyText"/>
        <w:tabs>
          <w:tab w:val="left" w:pos="7678"/>
        </w:tabs>
        <w:spacing w:before="79"/>
        <w:ind w:left="2433"/>
      </w:pPr>
      <w:r>
        <w:t>LC</w:t>
      </w:r>
      <w:r>
        <w:rPr>
          <w:vertAlign w:val="subscript"/>
        </w:rPr>
        <w:t>50</w:t>
      </w:r>
      <w:r>
        <w:t xml:space="preserve"> (Flathead minnow,</w:t>
      </w:r>
      <w:r>
        <w:rPr>
          <w:spacing w:val="-3"/>
        </w:rPr>
        <w:t xml:space="preserve"> </w:t>
      </w:r>
      <w:proofErr w:type="spellStart"/>
      <w:r>
        <w:t>Pimephales</w:t>
      </w:r>
      <w:proofErr w:type="spellEnd"/>
      <w:r>
        <w:t xml:space="preserve"> </w:t>
      </w:r>
      <w:proofErr w:type="spellStart"/>
      <w:r>
        <w:t>promelas</w:t>
      </w:r>
      <w:proofErr w:type="spellEnd"/>
      <w:r>
        <w:t>):</w:t>
      </w:r>
      <w:r>
        <w:tab/>
      </w:r>
      <w:r>
        <w:t>1 - 10 mg / l /96</w:t>
      </w:r>
      <w:r>
        <w:rPr>
          <w:spacing w:val="-1"/>
        </w:rPr>
        <w:t xml:space="preserve"> </w:t>
      </w:r>
      <w:r>
        <w:t>hours</w:t>
      </w:r>
    </w:p>
    <w:p w:rsidR="008A530C" w:rsidRDefault="001C1DAB">
      <w:pPr>
        <w:pStyle w:val="BodyText"/>
        <w:tabs>
          <w:tab w:val="left" w:pos="7678"/>
        </w:tabs>
        <w:spacing w:before="95"/>
        <w:ind w:left="2433"/>
      </w:pPr>
      <w:r>
        <w:t>EC</w:t>
      </w:r>
      <w:r>
        <w:rPr>
          <w:vertAlign w:val="subscript"/>
        </w:rPr>
        <w:t>50</w:t>
      </w:r>
      <w:r>
        <w:rPr>
          <w:spacing w:val="-2"/>
        </w:rPr>
        <w:t xml:space="preserve"> </w:t>
      </w:r>
      <w:r>
        <w:t>(</w:t>
      </w:r>
      <w:proofErr w:type="spellStart"/>
      <w:r>
        <w:t>Daphina</w:t>
      </w:r>
      <w:proofErr w:type="spellEnd"/>
      <w:r>
        <w:rPr>
          <w:spacing w:val="-1"/>
        </w:rPr>
        <w:t xml:space="preserve"> </w:t>
      </w:r>
      <w:r>
        <w:t>magna):</w:t>
      </w:r>
      <w:r>
        <w:tab/>
        <w:t>1 - 10 mg / l /48</w:t>
      </w:r>
      <w:r>
        <w:rPr>
          <w:spacing w:val="-1"/>
        </w:rPr>
        <w:t xml:space="preserve"> </w:t>
      </w:r>
      <w:r>
        <w:t>hours</w:t>
      </w:r>
    </w:p>
    <w:p w:rsidR="008A530C" w:rsidRDefault="001C1DAB">
      <w:pPr>
        <w:pStyle w:val="BodyText"/>
        <w:tabs>
          <w:tab w:val="left" w:pos="7678"/>
        </w:tabs>
        <w:spacing w:before="96"/>
        <w:ind w:left="2433"/>
      </w:pPr>
      <w:r>
        <w:t>ErC</w:t>
      </w:r>
      <w:r>
        <w:rPr>
          <w:vertAlign w:val="subscript"/>
        </w:rPr>
        <w:t>50</w:t>
      </w:r>
      <w:r>
        <w:rPr>
          <w:spacing w:val="-1"/>
        </w:rPr>
        <w:t xml:space="preserve"> </w:t>
      </w:r>
      <w:r>
        <w:t>(Algae):</w:t>
      </w:r>
      <w:r>
        <w:tab/>
        <w:t>1 - 10 mg / l /96</w:t>
      </w:r>
      <w:r>
        <w:rPr>
          <w:spacing w:val="-1"/>
        </w:rPr>
        <w:t xml:space="preserve"> </w:t>
      </w:r>
      <w:r>
        <w:t>hours</w:t>
      </w:r>
    </w:p>
    <w:p w:rsidR="008A530C" w:rsidRDefault="001C1DAB">
      <w:pPr>
        <w:pStyle w:val="BodyText"/>
        <w:tabs>
          <w:tab w:val="left" w:pos="7678"/>
        </w:tabs>
        <w:spacing w:before="96" w:line="264" w:lineRule="auto"/>
        <w:ind w:left="7679" w:right="214" w:hanging="5245"/>
      </w:pPr>
      <w:r>
        <w:t>Chemical Fate Information:</w:t>
      </w:r>
      <w:r>
        <w:tab/>
        <w:t xml:space="preserve">Readily biodegradable. According to OECD this substance degrades at &gt;60-70% within a </w:t>
      </w:r>
      <w:proofErr w:type="gramStart"/>
      <w:r>
        <w:t>10 day</w:t>
      </w:r>
      <w:proofErr w:type="gramEnd"/>
      <w:r>
        <w:t xml:space="preserve"> window when observed for 28 </w:t>
      </w:r>
      <w:r>
        <w:t>days. No bioaccumulation / accumulation data</w:t>
      </w:r>
      <w:r>
        <w:rPr>
          <w:spacing w:val="-1"/>
        </w:rPr>
        <w:t xml:space="preserve"> </w:t>
      </w:r>
      <w:r>
        <w:t>located.</w:t>
      </w:r>
    </w:p>
    <w:p w:rsidR="008A530C" w:rsidRDefault="008A530C">
      <w:pPr>
        <w:pStyle w:val="BodyText"/>
        <w:rPr>
          <w:sz w:val="24"/>
        </w:rPr>
      </w:pPr>
    </w:p>
    <w:p w:rsidR="008A530C" w:rsidRDefault="008A530C">
      <w:pPr>
        <w:pStyle w:val="BodyText"/>
        <w:spacing w:before="2"/>
        <w:rPr>
          <w:sz w:val="28"/>
        </w:rPr>
      </w:pPr>
    </w:p>
    <w:p w:rsidR="008A530C" w:rsidRDefault="001C1DAB">
      <w:pPr>
        <w:pStyle w:val="BodyText"/>
        <w:tabs>
          <w:tab w:val="left" w:pos="7678"/>
        </w:tabs>
        <w:ind w:left="2433"/>
      </w:pPr>
      <w:r>
        <w:t>Mobility:</w:t>
      </w:r>
      <w:r>
        <w:tab/>
        <w:t>No data</w:t>
      </w:r>
      <w:r>
        <w:rPr>
          <w:spacing w:val="-1"/>
        </w:rPr>
        <w:t xml:space="preserve"> </w:t>
      </w:r>
      <w:r>
        <w:t>available</w:t>
      </w:r>
    </w:p>
    <w:p w:rsidR="008A530C" w:rsidRDefault="008A530C">
      <w:pPr>
        <w:sectPr w:rsidR="008A530C">
          <w:headerReference w:type="default" r:id="rId15"/>
          <w:pgSz w:w="12240" w:h="15840"/>
          <w:pgMar w:top="1020" w:right="680" w:bottom="280" w:left="180" w:header="0" w:footer="0" w:gutter="0"/>
          <w:cols w:space="720"/>
        </w:sectPr>
      </w:pPr>
    </w:p>
    <w:p w:rsidR="008A530C" w:rsidRDefault="001C1DAB">
      <w:pPr>
        <w:pStyle w:val="BodyText"/>
        <w:spacing w:before="75"/>
        <w:ind w:left="1788"/>
      </w:pPr>
      <w:r>
        <w:lastRenderedPageBreak/>
        <w:t>Trisodium phosphate (CAS#: 7601-54-9):</w:t>
      </w:r>
    </w:p>
    <w:p w:rsidR="008A530C" w:rsidRDefault="001C1DAB">
      <w:pPr>
        <w:pStyle w:val="BodyText"/>
        <w:tabs>
          <w:tab w:val="left" w:pos="7678"/>
        </w:tabs>
        <w:spacing w:before="79"/>
        <w:ind w:left="2433"/>
      </w:pPr>
      <w:r>
        <w:t>EC</w:t>
      </w:r>
      <w:r>
        <w:rPr>
          <w:vertAlign w:val="subscript"/>
        </w:rPr>
        <w:t>50</w:t>
      </w:r>
      <w:r>
        <w:rPr>
          <w:spacing w:val="-1"/>
        </w:rPr>
        <w:t xml:space="preserve"> </w:t>
      </w:r>
      <w:r>
        <w:t>(</w:t>
      </w:r>
      <w:proofErr w:type="spellStart"/>
      <w:r>
        <w:t>Daphina</w:t>
      </w:r>
      <w:proofErr w:type="spellEnd"/>
      <w:r>
        <w:rPr>
          <w:spacing w:val="-1"/>
        </w:rPr>
        <w:t xml:space="preserve"> </w:t>
      </w:r>
      <w:r>
        <w:t>magna)</w:t>
      </w:r>
      <w:r>
        <w:tab/>
        <w:t>126 mg / l /96</w:t>
      </w:r>
      <w:r>
        <w:rPr>
          <w:spacing w:val="-2"/>
        </w:rPr>
        <w:t xml:space="preserve"> </w:t>
      </w:r>
      <w:r>
        <w:t>hours</w:t>
      </w:r>
    </w:p>
    <w:p w:rsidR="008A530C" w:rsidRDefault="001C1DAB">
      <w:pPr>
        <w:pStyle w:val="BodyText"/>
        <w:tabs>
          <w:tab w:val="left" w:pos="7678"/>
        </w:tabs>
        <w:spacing w:before="95"/>
        <w:ind w:left="2433"/>
      </w:pPr>
      <w:r>
        <w:t>EC</w:t>
      </w:r>
      <w:r>
        <w:rPr>
          <w:vertAlign w:val="subscript"/>
        </w:rPr>
        <w:t>50</w:t>
      </w:r>
      <w:r>
        <w:t xml:space="preserve"> (Mosquitofish)</w:t>
      </w:r>
      <w:r>
        <w:tab/>
        <w:t>151 mg / l /96</w:t>
      </w:r>
      <w:r>
        <w:rPr>
          <w:spacing w:val="-1"/>
        </w:rPr>
        <w:t xml:space="preserve"> </w:t>
      </w:r>
      <w:r>
        <w:t>hours</w:t>
      </w:r>
    </w:p>
    <w:p w:rsidR="008A530C" w:rsidRDefault="001C1DAB">
      <w:pPr>
        <w:pStyle w:val="BodyText"/>
        <w:tabs>
          <w:tab w:val="left" w:pos="7678"/>
        </w:tabs>
        <w:spacing w:before="139" w:line="264" w:lineRule="auto"/>
        <w:ind w:left="7679" w:right="259" w:hanging="5245"/>
      </w:pPr>
      <w:r>
        <w:t>Chemical Fate Information:</w:t>
      </w:r>
      <w:r>
        <w:tab/>
      </w:r>
      <w:r>
        <w:t xml:space="preserve">No specific biodegradation data located. While the alkalinity of this component is readily reduced in natural waters, the resulting phosphate persists </w:t>
      </w:r>
      <w:proofErr w:type="spellStart"/>
      <w:r>
        <w:t>indefinately</w:t>
      </w:r>
      <w:proofErr w:type="spellEnd"/>
      <w:r>
        <w:t xml:space="preserve"> or incorporates into biological</w:t>
      </w:r>
      <w:r>
        <w:rPr>
          <w:spacing w:val="-2"/>
        </w:rPr>
        <w:t xml:space="preserve"> </w:t>
      </w:r>
      <w:r>
        <w:t>systems.</w:t>
      </w:r>
    </w:p>
    <w:p w:rsidR="008A530C" w:rsidRDefault="008A530C">
      <w:pPr>
        <w:pStyle w:val="BodyText"/>
        <w:rPr>
          <w:sz w:val="24"/>
        </w:rPr>
      </w:pPr>
    </w:p>
    <w:p w:rsidR="008A530C" w:rsidRDefault="008A530C">
      <w:pPr>
        <w:pStyle w:val="BodyText"/>
        <w:spacing w:before="8"/>
        <w:rPr>
          <w:sz w:val="29"/>
        </w:rPr>
      </w:pPr>
    </w:p>
    <w:p w:rsidR="008A530C" w:rsidRDefault="001C1DAB">
      <w:pPr>
        <w:pStyle w:val="BodyText"/>
        <w:tabs>
          <w:tab w:val="left" w:pos="7678"/>
        </w:tabs>
        <w:ind w:left="2433"/>
      </w:pPr>
      <w:r>
        <w:pict>
          <v:group id="_x0000_s1035" style="position:absolute;left:0;text-align:left;margin-left:32.9pt;margin-top:17.6pt;width:539.05pt;height:1pt;z-index:-251654656;mso-wrap-distance-left:0;mso-wrap-distance-right:0;mso-position-horizontal-relative:page" coordorigin="658,352" coordsize="10781,20">
            <v:line id="_x0000_s1037" style="position:absolute" from="659,354" to="11437,354" strokeweight=".14pt"/>
            <v:line id="_x0000_s1036" style="position:absolute" from="658,362" to="11438,362" strokeweight=".96pt"/>
            <w10:wrap type="topAndBottom" anchorx="page"/>
          </v:group>
        </w:pict>
      </w:r>
      <w:r>
        <w:t>Mobility:</w:t>
      </w:r>
      <w:r>
        <w:tab/>
        <w:t>No data</w:t>
      </w:r>
      <w:r>
        <w:rPr>
          <w:spacing w:val="-1"/>
        </w:rPr>
        <w:t xml:space="preserve"> </w:t>
      </w:r>
      <w:r>
        <w:t>available</w:t>
      </w:r>
    </w:p>
    <w:p w:rsidR="008A530C" w:rsidRDefault="001C1DAB">
      <w:pPr>
        <w:pStyle w:val="Heading1"/>
        <w:numPr>
          <w:ilvl w:val="0"/>
          <w:numId w:val="1"/>
        </w:numPr>
        <w:tabs>
          <w:tab w:val="left" w:pos="816"/>
        </w:tabs>
        <w:spacing w:before="19"/>
        <w:ind w:left="815" w:hanging="302"/>
      </w:pPr>
      <w:r>
        <w:t>Disposal</w:t>
      </w:r>
      <w:r>
        <w:rPr>
          <w:spacing w:val="-1"/>
        </w:rPr>
        <w:t xml:space="preserve"> </w:t>
      </w:r>
      <w:r>
        <w:t>Considera</w:t>
      </w:r>
      <w:r>
        <w:t>tions</w:t>
      </w:r>
    </w:p>
    <w:p w:rsidR="008A530C" w:rsidRDefault="001C1DAB">
      <w:pPr>
        <w:pStyle w:val="BodyText"/>
        <w:tabs>
          <w:tab w:val="left" w:pos="3804"/>
        </w:tabs>
        <w:spacing w:before="90" w:line="264" w:lineRule="auto"/>
        <w:ind w:left="3804" w:right="255" w:hanging="2646"/>
      </w:pPr>
      <w:r>
        <w:t>Disposal</w:t>
      </w:r>
      <w:r>
        <w:rPr>
          <w:spacing w:val="-2"/>
        </w:rPr>
        <w:t xml:space="preserve"> </w:t>
      </w:r>
      <w:r>
        <w:t>Methods</w:t>
      </w:r>
      <w:r>
        <w:tab/>
        <w:t xml:space="preserve">Consult and observe the requirements of all </w:t>
      </w:r>
      <w:proofErr w:type="spellStart"/>
      <w:r>
        <w:t>apropriate</w:t>
      </w:r>
      <w:proofErr w:type="spellEnd"/>
      <w:r>
        <w:t xml:space="preserve"> International, Federal, Provincial, State, Regional, Local, or Municipal regulations when disposing this product or its container with residual product</w:t>
      </w:r>
      <w:r>
        <w:rPr>
          <w:spacing w:val="-1"/>
        </w:rPr>
        <w:t xml:space="preserve"> </w:t>
      </w:r>
      <w:r>
        <w:t>remaining.</w:t>
      </w:r>
    </w:p>
    <w:p w:rsidR="008A530C" w:rsidRDefault="001C1DAB">
      <w:pPr>
        <w:pStyle w:val="BodyText"/>
        <w:spacing w:before="1"/>
        <w:rPr>
          <w:sz w:val="9"/>
        </w:rPr>
      </w:pPr>
      <w:r>
        <w:pict>
          <v:group id="_x0000_s1032" style="position:absolute;margin-left:32.9pt;margin-top:7.25pt;width:539.05pt;height:1pt;z-index:-251653632;mso-wrap-distance-left:0;mso-wrap-distance-right:0;mso-position-horizontal-relative:page" coordorigin="658,145" coordsize="10781,20">
            <v:line id="_x0000_s1034" style="position:absolute" from="659,146" to="11437,146" strokeweight=".14pt"/>
            <v:line id="_x0000_s1033" style="position:absolute" from="658,154" to="11438,154" strokeweight=".96pt"/>
            <w10:wrap type="topAndBottom" anchorx="page"/>
          </v:group>
        </w:pict>
      </w:r>
    </w:p>
    <w:p w:rsidR="008A530C" w:rsidRDefault="001C1DAB">
      <w:pPr>
        <w:pStyle w:val="Heading1"/>
        <w:numPr>
          <w:ilvl w:val="0"/>
          <w:numId w:val="1"/>
        </w:numPr>
        <w:tabs>
          <w:tab w:val="left" w:pos="816"/>
        </w:tabs>
        <w:spacing w:before="19"/>
        <w:ind w:left="815" w:hanging="302"/>
      </w:pPr>
      <w:r>
        <w:t>Transport</w:t>
      </w:r>
      <w:r>
        <w:rPr>
          <w:spacing w:val="-1"/>
        </w:rPr>
        <w:t xml:space="preserve"> </w:t>
      </w:r>
      <w:r>
        <w:t>I</w:t>
      </w:r>
      <w:r>
        <w:t>nformation</w:t>
      </w:r>
    </w:p>
    <w:p w:rsidR="008A530C" w:rsidRDefault="001C1DAB">
      <w:pPr>
        <w:pStyle w:val="BodyText"/>
        <w:tabs>
          <w:tab w:val="left" w:pos="3804"/>
        </w:tabs>
        <w:spacing w:before="90"/>
        <w:ind w:left="1159"/>
      </w:pPr>
      <w:r>
        <w:t>DOT:</w:t>
      </w:r>
      <w:r>
        <w:tab/>
        <w:t>Not</w:t>
      </w:r>
      <w:r>
        <w:rPr>
          <w:spacing w:val="-8"/>
        </w:rPr>
        <w:t xml:space="preserve"> </w:t>
      </w:r>
      <w:r>
        <w:t>Regulated.</w:t>
      </w:r>
    </w:p>
    <w:p w:rsidR="008A530C" w:rsidRDefault="001C1DAB">
      <w:pPr>
        <w:pStyle w:val="BodyText"/>
        <w:tabs>
          <w:tab w:val="left" w:pos="3804"/>
        </w:tabs>
        <w:spacing w:before="96"/>
        <w:ind w:left="1159"/>
      </w:pPr>
      <w:r>
        <w:t>TDG:</w:t>
      </w:r>
      <w:r>
        <w:tab/>
        <w:t>Not</w:t>
      </w:r>
      <w:r>
        <w:rPr>
          <w:spacing w:val="-8"/>
        </w:rPr>
        <w:t xml:space="preserve"> </w:t>
      </w:r>
      <w:r>
        <w:t>Regulated.</w:t>
      </w:r>
    </w:p>
    <w:p w:rsidR="008A530C" w:rsidRDefault="008A530C">
      <w:pPr>
        <w:pStyle w:val="BodyText"/>
        <w:rPr>
          <w:sz w:val="20"/>
        </w:rPr>
      </w:pPr>
    </w:p>
    <w:p w:rsidR="008A530C" w:rsidRDefault="008A530C">
      <w:pPr>
        <w:pStyle w:val="BodyText"/>
        <w:spacing w:before="2"/>
        <w:rPr>
          <w:sz w:val="10"/>
        </w:rPr>
      </w:pPr>
    </w:p>
    <w:p w:rsidR="008A530C" w:rsidRDefault="001C1DAB">
      <w:pPr>
        <w:pStyle w:val="BodyText"/>
        <w:spacing w:line="20" w:lineRule="exact"/>
        <w:ind w:left="467"/>
        <w:rPr>
          <w:sz w:val="2"/>
        </w:rPr>
      </w:pPr>
      <w:r>
        <w:rPr>
          <w:sz w:val="2"/>
        </w:rPr>
      </w:r>
      <w:r>
        <w:rPr>
          <w:sz w:val="2"/>
        </w:rPr>
        <w:pict>
          <v:group id="_x0000_s1029" style="width:539.05pt;height:1pt;mso-position-horizontal-relative:char;mso-position-vertical-relative:line" coordsize="10781,20">
            <v:line id="_x0000_s1031" style="position:absolute" from="1,1" to="10780,1" strokeweight=".14pt"/>
            <v:line id="_x0000_s1030" style="position:absolute" from="0,10" to="10781,10" strokeweight=".96pt"/>
            <w10:anchorlock/>
          </v:group>
        </w:pict>
      </w:r>
    </w:p>
    <w:p w:rsidR="008A530C" w:rsidRDefault="008A530C">
      <w:pPr>
        <w:spacing w:line="20" w:lineRule="exact"/>
        <w:rPr>
          <w:sz w:val="2"/>
        </w:rPr>
        <w:sectPr w:rsidR="008A530C">
          <w:headerReference w:type="default" r:id="rId16"/>
          <w:pgSz w:w="12240" w:h="15840"/>
          <w:pgMar w:top="1060" w:right="680" w:bottom="280" w:left="180" w:header="0" w:footer="0" w:gutter="0"/>
          <w:cols w:space="720"/>
        </w:sectPr>
      </w:pPr>
    </w:p>
    <w:p w:rsidR="008A530C" w:rsidRDefault="001C1DAB">
      <w:pPr>
        <w:pStyle w:val="Heading1"/>
        <w:numPr>
          <w:ilvl w:val="0"/>
          <w:numId w:val="1"/>
        </w:numPr>
        <w:tabs>
          <w:tab w:val="left" w:pos="816"/>
        </w:tabs>
        <w:spacing w:before="48"/>
        <w:ind w:left="815" w:hanging="302"/>
      </w:pPr>
      <w:r>
        <w:t>Regulatory</w:t>
      </w:r>
      <w:r>
        <w:rPr>
          <w:spacing w:val="-5"/>
        </w:rPr>
        <w:t xml:space="preserve"> </w:t>
      </w:r>
      <w:r>
        <w:t>Information</w:t>
      </w:r>
    </w:p>
    <w:p w:rsidR="008A530C" w:rsidRDefault="001C1DAB">
      <w:pPr>
        <w:spacing w:before="88" w:line="261" w:lineRule="auto"/>
        <w:ind w:left="1159" w:right="-10"/>
        <w:rPr>
          <w:b/>
        </w:rPr>
      </w:pPr>
      <w:r>
        <w:rPr>
          <w:b/>
        </w:rPr>
        <w:t>Hazardous Chemical According to the Occupational Safety and Health Association (OSHA) 29 CFR 1910.1200</w:t>
      </w:r>
      <w:r>
        <w:rPr>
          <w:b/>
          <w:spacing w:val="-4"/>
        </w:rPr>
        <w:t xml:space="preserve"> </w:t>
      </w:r>
      <w:proofErr w:type="spellStart"/>
      <w:r>
        <w:rPr>
          <w:b/>
        </w:rPr>
        <w:t>Harard</w:t>
      </w:r>
      <w:proofErr w:type="spellEnd"/>
    </w:p>
    <w:p w:rsidR="008A530C" w:rsidRDefault="001C1DAB">
      <w:pPr>
        <w:spacing w:before="3"/>
        <w:ind w:left="1159"/>
        <w:rPr>
          <w:b/>
        </w:rPr>
      </w:pPr>
      <w:r>
        <w:rPr>
          <w:b/>
        </w:rPr>
        <w:t>Communication Standard:</w:t>
      </w:r>
    </w:p>
    <w:p w:rsidR="008A530C" w:rsidRDefault="001C1DAB">
      <w:pPr>
        <w:pStyle w:val="BodyText"/>
        <w:spacing w:before="1"/>
        <w:rPr>
          <w:b/>
          <w:sz w:val="34"/>
        </w:rPr>
      </w:pPr>
      <w:r>
        <w:br w:type="column"/>
      </w:r>
    </w:p>
    <w:p w:rsidR="008A530C" w:rsidRDefault="001C1DAB">
      <w:pPr>
        <w:pStyle w:val="BodyText"/>
        <w:ind w:left="107"/>
      </w:pPr>
      <w:r>
        <w:t>Yes</w:t>
      </w:r>
    </w:p>
    <w:p w:rsidR="008A530C" w:rsidRDefault="008A530C">
      <w:pPr>
        <w:sectPr w:rsidR="008A530C">
          <w:type w:val="continuous"/>
          <w:pgSz w:w="12240" w:h="15840"/>
          <w:pgMar w:top="1500" w:right="680" w:bottom="0" w:left="180" w:header="720" w:footer="720" w:gutter="0"/>
          <w:cols w:num="2" w:space="720" w:equalWidth="0">
            <w:col w:w="4949" w:space="40"/>
            <w:col w:w="6391"/>
          </w:cols>
        </w:sectPr>
      </w:pPr>
    </w:p>
    <w:p w:rsidR="008A530C" w:rsidRDefault="008A530C">
      <w:pPr>
        <w:pStyle w:val="BodyText"/>
        <w:spacing w:before="7"/>
        <w:rPr>
          <w:sz w:val="9"/>
        </w:rPr>
      </w:pPr>
    </w:p>
    <w:p w:rsidR="008A530C" w:rsidRDefault="001C1DAB">
      <w:pPr>
        <w:tabs>
          <w:tab w:val="left" w:pos="5096"/>
        </w:tabs>
        <w:spacing w:before="103"/>
        <w:ind w:left="1159"/>
      </w:pPr>
      <w:r>
        <w:rPr>
          <w:b/>
        </w:rPr>
        <w:t>TSCA Section</w:t>
      </w:r>
      <w:r>
        <w:rPr>
          <w:b/>
          <w:spacing w:val="-5"/>
        </w:rPr>
        <w:t xml:space="preserve"> </w:t>
      </w:r>
      <w:r>
        <w:rPr>
          <w:b/>
        </w:rPr>
        <w:t>8(b)</w:t>
      </w:r>
      <w:r>
        <w:rPr>
          <w:b/>
          <w:spacing w:val="-2"/>
        </w:rPr>
        <w:t xml:space="preserve"> </w:t>
      </w:r>
      <w:r>
        <w:rPr>
          <w:b/>
        </w:rPr>
        <w:t>Status:</w:t>
      </w:r>
      <w:r>
        <w:rPr>
          <w:b/>
        </w:rPr>
        <w:tab/>
      </w:r>
      <w:r>
        <w:t>All components of this formulation are</w:t>
      </w:r>
      <w:r>
        <w:rPr>
          <w:spacing w:val="2"/>
        </w:rPr>
        <w:t xml:space="preserve"> </w:t>
      </w:r>
      <w:r>
        <w:t>listed.</w:t>
      </w:r>
    </w:p>
    <w:p w:rsidR="008A530C" w:rsidRDefault="008A530C">
      <w:pPr>
        <w:sectPr w:rsidR="008A530C">
          <w:type w:val="continuous"/>
          <w:pgSz w:w="12240" w:h="15840"/>
          <w:pgMar w:top="1500" w:right="680" w:bottom="0" w:left="180" w:header="720" w:footer="720" w:gutter="0"/>
          <w:cols w:space="720"/>
        </w:sectPr>
      </w:pPr>
    </w:p>
    <w:p w:rsidR="008A530C" w:rsidRDefault="001C1DAB">
      <w:pPr>
        <w:pStyle w:val="Heading1"/>
        <w:spacing w:before="108" w:line="261" w:lineRule="auto"/>
        <w:ind w:right="-16"/>
      </w:pPr>
      <w:r>
        <w:t>Compreh</w:t>
      </w:r>
      <w:r>
        <w:t xml:space="preserve">ensive </w:t>
      </w:r>
      <w:proofErr w:type="spellStart"/>
      <w:r>
        <w:t>Environmenal</w:t>
      </w:r>
      <w:proofErr w:type="spellEnd"/>
      <w:r>
        <w:t xml:space="preserve"> Response Compensation and Liability Act (CERCLA) - Hazardous Substance List (40 CFR 302):</w:t>
      </w:r>
    </w:p>
    <w:p w:rsidR="008A530C" w:rsidRDefault="001C1DAB">
      <w:pPr>
        <w:pStyle w:val="BodyText"/>
        <w:spacing w:before="110" w:line="264" w:lineRule="auto"/>
        <w:ind w:left="164"/>
      </w:pPr>
      <w:r>
        <w:br w:type="column"/>
      </w:r>
      <w:r>
        <w:t>This product, as supplied, contains one or more substances regulated as a hazardous substance under this Act as listed following:</w:t>
      </w:r>
    </w:p>
    <w:p w:rsidR="008A530C" w:rsidRDefault="008A530C">
      <w:pPr>
        <w:spacing w:line="264" w:lineRule="auto"/>
        <w:sectPr w:rsidR="008A530C">
          <w:type w:val="continuous"/>
          <w:pgSz w:w="12240" w:h="15840"/>
          <w:pgMar w:top="1500" w:right="680" w:bottom="0" w:left="180" w:header="720" w:footer="720" w:gutter="0"/>
          <w:cols w:num="2" w:space="720" w:equalWidth="0">
            <w:col w:w="4892" w:space="40"/>
            <w:col w:w="6448"/>
          </w:cols>
        </w:sectPr>
      </w:pPr>
    </w:p>
    <w:p w:rsidR="008A530C" w:rsidRDefault="008A530C">
      <w:pPr>
        <w:pStyle w:val="BodyText"/>
        <w:rPr>
          <w:sz w:val="20"/>
        </w:rPr>
      </w:pPr>
    </w:p>
    <w:p w:rsidR="008A530C" w:rsidRDefault="008A530C">
      <w:pPr>
        <w:rPr>
          <w:sz w:val="20"/>
        </w:rPr>
        <w:sectPr w:rsidR="008A530C">
          <w:type w:val="continuous"/>
          <w:pgSz w:w="12240" w:h="15840"/>
          <w:pgMar w:top="1500" w:right="680" w:bottom="0" w:left="180" w:header="720" w:footer="720" w:gutter="0"/>
          <w:cols w:space="720"/>
        </w:sectPr>
      </w:pP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8A530C">
      <w:pPr>
        <w:pStyle w:val="BodyText"/>
        <w:spacing w:before="9"/>
        <w:rPr>
          <w:sz w:val="35"/>
        </w:rPr>
      </w:pPr>
    </w:p>
    <w:p w:rsidR="008A530C" w:rsidRDefault="001C1DAB">
      <w:pPr>
        <w:pStyle w:val="Heading1"/>
        <w:spacing w:before="1" w:line="261" w:lineRule="auto"/>
        <w:ind w:right="-15"/>
      </w:pPr>
      <w:r>
        <w:t>Superfund Amendments and Reauthorization Act of 1986 (SARA) 311/312 Hazard Categories:</w:t>
      </w:r>
    </w:p>
    <w:p w:rsidR="008A530C" w:rsidRDefault="001C1DAB">
      <w:pPr>
        <w:pStyle w:val="BodyText"/>
        <w:spacing w:before="3"/>
        <w:rPr>
          <w:b/>
          <w:sz w:val="23"/>
        </w:rPr>
      </w:pPr>
      <w:r>
        <w:br w:type="column"/>
      </w:r>
    </w:p>
    <w:p w:rsidR="008A530C" w:rsidRDefault="001C1DAB">
      <w:pPr>
        <w:pStyle w:val="BodyText"/>
        <w:spacing w:line="266" w:lineRule="auto"/>
        <w:ind w:left="132" w:right="1048"/>
      </w:pPr>
      <w:r>
        <w:t xml:space="preserve">Sodium </w:t>
      </w:r>
      <w:proofErr w:type="spellStart"/>
      <w:r>
        <w:t>dodecylbenzenesulfonate</w:t>
      </w:r>
      <w:proofErr w:type="spellEnd"/>
      <w:r>
        <w:t xml:space="preserve"> (CAS# 25155-30-0) [</w:t>
      </w:r>
      <w:proofErr w:type="spellStart"/>
      <w:r>
        <w:t>Reprotable</w:t>
      </w:r>
      <w:proofErr w:type="spellEnd"/>
      <w:r>
        <w:t xml:space="preserve"> Quantity = 1000 </w:t>
      </w:r>
      <w:proofErr w:type="spellStart"/>
      <w:r>
        <w:t>lbs</w:t>
      </w:r>
      <w:proofErr w:type="spellEnd"/>
      <w:r>
        <w:t>].</w:t>
      </w:r>
    </w:p>
    <w:p w:rsidR="008A530C" w:rsidRDefault="001C1DAB">
      <w:pPr>
        <w:pStyle w:val="BodyText"/>
        <w:spacing w:before="108"/>
        <w:ind w:left="132"/>
      </w:pPr>
      <w:r>
        <w:t>Trisodium phosphate (CAS# 7601-54-9).</w:t>
      </w:r>
    </w:p>
    <w:p w:rsidR="008A530C" w:rsidRDefault="008A530C">
      <w:pPr>
        <w:sectPr w:rsidR="008A530C">
          <w:type w:val="continuous"/>
          <w:pgSz w:w="12240" w:h="15840"/>
          <w:pgMar w:top="1500" w:right="680" w:bottom="0" w:left="180" w:header="720" w:footer="720" w:gutter="0"/>
          <w:cols w:num="2" w:space="720" w:equalWidth="0">
            <w:col w:w="4924" w:space="40"/>
            <w:col w:w="6416"/>
          </w:cols>
        </w:sectPr>
      </w:pPr>
    </w:p>
    <w:p w:rsidR="008A530C" w:rsidRDefault="001C1DAB">
      <w:pPr>
        <w:pStyle w:val="Heading1"/>
        <w:tabs>
          <w:tab w:val="left" w:pos="5096"/>
        </w:tabs>
        <w:spacing w:before="160"/>
        <w:ind w:left="1790"/>
        <w:rPr>
          <w:b w:val="0"/>
        </w:rPr>
      </w:pPr>
      <w:r>
        <w:rPr>
          <w:rFonts w:ascii="Calibri"/>
        </w:rPr>
        <w:t>Acute</w:t>
      </w:r>
      <w:r>
        <w:rPr>
          <w:rFonts w:ascii="Calibri"/>
          <w:spacing w:val="-1"/>
        </w:rPr>
        <w:t xml:space="preserve"> </w:t>
      </w:r>
      <w:r>
        <w:rPr>
          <w:rFonts w:ascii="Calibri"/>
        </w:rPr>
        <w:t>Health</w:t>
      </w:r>
      <w:r>
        <w:rPr>
          <w:rFonts w:ascii="Calibri"/>
          <w:spacing w:val="-1"/>
        </w:rPr>
        <w:t xml:space="preserve"> </w:t>
      </w:r>
      <w:r>
        <w:rPr>
          <w:rFonts w:ascii="Calibri"/>
        </w:rPr>
        <w:t>Hazard:</w:t>
      </w:r>
      <w:r>
        <w:rPr>
          <w:rFonts w:ascii="Calibri"/>
        </w:rPr>
        <w:tab/>
      </w:r>
      <w:r>
        <w:rPr>
          <w:b w:val="0"/>
        </w:rPr>
        <w:t>Yes</w:t>
      </w:r>
    </w:p>
    <w:p w:rsidR="008A530C" w:rsidRDefault="001C1DAB">
      <w:pPr>
        <w:tabs>
          <w:tab w:val="left" w:pos="5096"/>
        </w:tabs>
        <w:spacing w:before="36"/>
        <w:ind w:left="1790"/>
      </w:pPr>
      <w:r>
        <w:rPr>
          <w:rFonts w:ascii="Calibri"/>
          <w:b/>
        </w:rPr>
        <w:t>Chronic Health</w:t>
      </w:r>
      <w:r>
        <w:rPr>
          <w:rFonts w:ascii="Calibri"/>
          <w:b/>
          <w:spacing w:val="-2"/>
        </w:rPr>
        <w:t xml:space="preserve"> </w:t>
      </w:r>
      <w:r>
        <w:rPr>
          <w:rFonts w:ascii="Calibri"/>
          <w:b/>
        </w:rPr>
        <w:t>Hazard:</w:t>
      </w:r>
      <w:r>
        <w:rPr>
          <w:rFonts w:ascii="Calibri"/>
          <w:b/>
        </w:rPr>
        <w:tab/>
      </w:r>
      <w:r>
        <w:t>Yes</w:t>
      </w:r>
    </w:p>
    <w:p w:rsidR="008A530C" w:rsidRDefault="001C1DAB">
      <w:pPr>
        <w:tabs>
          <w:tab w:val="left" w:pos="5096"/>
        </w:tabs>
        <w:spacing w:before="22"/>
        <w:ind w:left="1790"/>
      </w:pPr>
      <w:r>
        <w:rPr>
          <w:rFonts w:ascii="Calibri"/>
          <w:b/>
        </w:rPr>
        <w:t>Fire</w:t>
      </w:r>
      <w:r>
        <w:rPr>
          <w:rFonts w:ascii="Calibri"/>
          <w:b/>
          <w:spacing w:val="-2"/>
        </w:rPr>
        <w:t xml:space="preserve"> </w:t>
      </w:r>
      <w:r>
        <w:rPr>
          <w:rFonts w:ascii="Calibri"/>
          <w:b/>
        </w:rPr>
        <w:t>Hazard:</w:t>
      </w:r>
      <w:r>
        <w:rPr>
          <w:rFonts w:ascii="Calibri"/>
          <w:b/>
        </w:rPr>
        <w:tab/>
      </w:r>
      <w:r>
        <w:t>No</w:t>
      </w:r>
    </w:p>
    <w:p w:rsidR="008A530C" w:rsidRDefault="001C1DAB">
      <w:pPr>
        <w:tabs>
          <w:tab w:val="left" w:pos="5096"/>
        </w:tabs>
        <w:spacing w:before="21"/>
        <w:ind w:left="1790"/>
      </w:pPr>
      <w:r>
        <w:rPr>
          <w:rFonts w:ascii="Calibri"/>
          <w:b/>
        </w:rPr>
        <w:t>Sudden Release</w:t>
      </w:r>
      <w:r>
        <w:rPr>
          <w:rFonts w:ascii="Calibri"/>
          <w:b/>
          <w:spacing w:val="-4"/>
        </w:rPr>
        <w:t xml:space="preserve"> </w:t>
      </w:r>
      <w:r>
        <w:rPr>
          <w:rFonts w:ascii="Calibri"/>
          <w:b/>
        </w:rPr>
        <w:t>of</w:t>
      </w:r>
      <w:r>
        <w:rPr>
          <w:rFonts w:ascii="Calibri"/>
          <w:b/>
          <w:spacing w:val="-2"/>
        </w:rPr>
        <w:t xml:space="preserve"> </w:t>
      </w:r>
      <w:r>
        <w:rPr>
          <w:rFonts w:ascii="Calibri"/>
          <w:b/>
        </w:rPr>
        <w:t>Pressure</w:t>
      </w:r>
      <w:r>
        <w:rPr>
          <w:rFonts w:ascii="Calibri"/>
          <w:b/>
        </w:rPr>
        <w:tab/>
      </w:r>
      <w:r>
        <w:t>No</w:t>
      </w:r>
    </w:p>
    <w:p w:rsidR="008A530C" w:rsidRDefault="001C1DAB">
      <w:pPr>
        <w:spacing w:before="23"/>
        <w:ind w:left="1790"/>
        <w:rPr>
          <w:rFonts w:ascii="Calibri"/>
          <w:b/>
        </w:rPr>
      </w:pPr>
      <w:r>
        <w:rPr>
          <w:rFonts w:ascii="Calibri"/>
          <w:b/>
        </w:rPr>
        <w:t>Hazard:</w:t>
      </w:r>
    </w:p>
    <w:p w:rsidR="008A530C" w:rsidRDefault="001C1DAB">
      <w:pPr>
        <w:tabs>
          <w:tab w:val="left" w:pos="5096"/>
        </w:tabs>
        <w:spacing w:before="50"/>
        <w:ind w:left="1790"/>
      </w:pPr>
      <w:r>
        <w:rPr>
          <w:rFonts w:ascii="Calibri"/>
          <w:b/>
        </w:rPr>
        <w:t>Reactivity</w:t>
      </w:r>
      <w:r>
        <w:rPr>
          <w:rFonts w:ascii="Calibri"/>
          <w:b/>
          <w:spacing w:val="1"/>
        </w:rPr>
        <w:t xml:space="preserve"> </w:t>
      </w:r>
      <w:r>
        <w:rPr>
          <w:rFonts w:ascii="Calibri"/>
          <w:b/>
        </w:rPr>
        <w:t>Hazard:</w:t>
      </w:r>
      <w:r>
        <w:rPr>
          <w:rFonts w:ascii="Calibri"/>
          <w:b/>
        </w:rPr>
        <w:tab/>
      </w:r>
      <w:r>
        <w:t>No</w:t>
      </w:r>
    </w:p>
    <w:p w:rsidR="008A530C" w:rsidRDefault="008A530C">
      <w:pPr>
        <w:sectPr w:rsidR="008A530C">
          <w:type w:val="continuous"/>
          <w:pgSz w:w="12240" w:h="15840"/>
          <w:pgMar w:top="1500" w:right="680" w:bottom="0" w:left="180" w:header="720" w:footer="720" w:gutter="0"/>
          <w:cols w:space="720"/>
        </w:sectPr>
      </w:pPr>
    </w:p>
    <w:p w:rsidR="008A530C" w:rsidRDefault="001C1DAB">
      <w:pPr>
        <w:spacing w:before="82" w:line="261" w:lineRule="auto"/>
        <w:ind w:left="1159" w:right="-17"/>
        <w:rPr>
          <w:b/>
        </w:rPr>
      </w:pPr>
      <w:r>
        <w:rPr>
          <w:b/>
        </w:rPr>
        <w:lastRenderedPageBreak/>
        <w:t>SARA Section 313 of Title III of the Superfund Amendments and Reauthorization Act of 1986 (EPCRA / TRI Reporting):</w:t>
      </w:r>
    </w:p>
    <w:p w:rsidR="008A530C" w:rsidRDefault="001C1DAB">
      <w:pPr>
        <w:pStyle w:val="BodyText"/>
        <w:spacing w:before="84" w:line="264" w:lineRule="auto"/>
        <w:ind w:left="336" w:right="887"/>
      </w:pPr>
      <w:r>
        <w:br w:type="column"/>
      </w:r>
      <w:r>
        <w:t>This product does not contain any chemicals which are subject to reporting requirements of the Act and Title 40 of the Code of Federal Regul</w:t>
      </w:r>
      <w:r>
        <w:t>ations, Part 372.</w:t>
      </w:r>
    </w:p>
    <w:p w:rsidR="008A530C" w:rsidRDefault="008A530C">
      <w:pPr>
        <w:spacing w:line="264" w:lineRule="auto"/>
        <w:sectPr w:rsidR="008A530C">
          <w:headerReference w:type="default" r:id="rId17"/>
          <w:pgSz w:w="12240" w:h="15840"/>
          <w:pgMar w:top="1020" w:right="680" w:bottom="280" w:left="180" w:header="0" w:footer="0" w:gutter="0"/>
          <w:cols w:num="2" w:space="720" w:equalWidth="0">
            <w:col w:w="4721" w:space="40"/>
            <w:col w:w="6619"/>
          </w:cols>
        </w:sectPr>
      </w:pPr>
    </w:p>
    <w:p w:rsidR="008A530C" w:rsidRDefault="008A530C">
      <w:pPr>
        <w:pStyle w:val="BodyText"/>
        <w:spacing w:before="4"/>
        <w:rPr>
          <w:sz w:val="10"/>
        </w:rPr>
      </w:pPr>
    </w:p>
    <w:p w:rsidR="008A530C" w:rsidRDefault="001C1DAB">
      <w:pPr>
        <w:pStyle w:val="BodyText"/>
        <w:tabs>
          <w:tab w:val="left" w:pos="5096"/>
        </w:tabs>
        <w:spacing w:before="103" w:line="264" w:lineRule="auto"/>
        <w:ind w:left="5096" w:right="1337" w:hanging="3937"/>
      </w:pPr>
      <w:r>
        <w:rPr>
          <w:b/>
        </w:rPr>
        <w:t>Clean</w:t>
      </w:r>
      <w:r>
        <w:rPr>
          <w:b/>
          <w:spacing w:val="-1"/>
        </w:rPr>
        <w:t xml:space="preserve"> </w:t>
      </w:r>
      <w:r>
        <w:rPr>
          <w:b/>
        </w:rPr>
        <w:t>Water</w:t>
      </w:r>
      <w:r>
        <w:rPr>
          <w:b/>
          <w:spacing w:val="-3"/>
        </w:rPr>
        <w:t xml:space="preserve"> </w:t>
      </w:r>
      <w:r>
        <w:rPr>
          <w:b/>
        </w:rPr>
        <w:t>Act:</w:t>
      </w:r>
      <w:r>
        <w:rPr>
          <w:b/>
        </w:rPr>
        <w:tab/>
      </w:r>
      <w:r>
        <w:t>This product contains the following substances which are regulated pollutants pursuant to the Clean Water Act (40</w:t>
      </w:r>
      <w:r>
        <w:rPr>
          <w:spacing w:val="-6"/>
        </w:rPr>
        <w:t xml:space="preserve"> </w:t>
      </w:r>
      <w:r>
        <w:t>CFR</w:t>
      </w:r>
    </w:p>
    <w:p w:rsidR="008A530C" w:rsidRDefault="001C1DAB">
      <w:pPr>
        <w:pStyle w:val="BodyText"/>
        <w:spacing w:before="1"/>
        <w:ind w:left="5096"/>
      </w:pPr>
      <w:r>
        <w:t>122.21 and 40 CFR 122.42).</w:t>
      </w:r>
    </w:p>
    <w:p w:rsidR="008A530C" w:rsidRDefault="001C1DAB">
      <w:pPr>
        <w:pStyle w:val="BodyText"/>
        <w:spacing w:before="178" w:line="264" w:lineRule="auto"/>
        <w:ind w:left="5096" w:right="1048"/>
      </w:pPr>
      <w:r>
        <w:t xml:space="preserve">Sodium </w:t>
      </w:r>
      <w:proofErr w:type="spellStart"/>
      <w:r>
        <w:t>dodecylbenzenesulfonate</w:t>
      </w:r>
      <w:proofErr w:type="spellEnd"/>
      <w:r>
        <w:t xml:space="preserve"> (CAS# 25155-30-0) </w:t>
      </w:r>
      <w:r>
        <w:t>[</w:t>
      </w:r>
      <w:proofErr w:type="spellStart"/>
      <w:r>
        <w:t>Reprotable</w:t>
      </w:r>
      <w:proofErr w:type="spellEnd"/>
      <w:r>
        <w:t xml:space="preserve"> Quantity = 1000 </w:t>
      </w:r>
      <w:proofErr w:type="spellStart"/>
      <w:r>
        <w:t>lbs</w:t>
      </w:r>
      <w:proofErr w:type="spellEnd"/>
      <w:r>
        <w:t>]</w:t>
      </w:r>
    </w:p>
    <w:p w:rsidR="008A530C" w:rsidRDefault="001C1DAB">
      <w:pPr>
        <w:pStyle w:val="BodyText"/>
        <w:spacing w:before="97" w:line="264" w:lineRule="auto"/>
        <w:ind w:left="5096" w:right="1048"/>
      </w:pPr>
      <w:r>
        <w:t xml:space="preserve">Trisodium phosphate (CAS# 7601-54-9) [Reportable Quantity = 5000 </w:t>
      </w:r>
      <w:proofErr w:type="spellStart"/>
      <w:r>
        <w:t>lbs</w:t>
      </w:r>
      <w:proofErr w:type="spellEnd"/>
      <w:r>
        <w:t>]</w:t>
      </w:r>
    </w:p>
    <w:p w:rsidR="008A530C" w:rsidRDefault="008A530C">
      <w:pPr>
        <w:spacing w:line="264" w:lineRule="auto"/>
        <w:sectPr w:rsidR="008A530C">
          <w:type w:val="continuous"/>
          <w:pgSz w:w="12240" w:h="15840"/>
          <w:pgMar w:top="1500" w:right="680" w:bottom="0" w:left="180" w:header="720" w:footer="720" w:gutter="0"/>
          <w:cols w:space="720"/>
        </w:sectPr>
      </w:pPr>
    </w:p>
    <w:p w:rsidR="008A530C" w:rsidRDefault="001C1DAB">
      <w:pPr>
        <w:pStyle w:val="Heading1"/>
        <w:spacing w:before="95" w:line="261" w:lineRule="auto"/>
        <w:ind w:right="343"/>
      </w:pPr>
      <w:r>
        <w:t>Clean Air Act (CAA) Section 112(r) Accidental Release Prevention (40 CFR 68.130):</w:t>
      </w:r>
    </w:p>
    <w:p w:rsidR="008A530C" w:rsidRDefault="001C1DAB">
      <w:pPr>
        <w:spacing w:before="176" w:line="261" w:lineRule="auto"/>
        <w:ind w:left="1159" w:right="-17"/>
        <w:rPr>
          <w:b/>
        </w:rPr>
      </w:pPr>
      <w:r>
        <w:rPr>
          <w:b/>
        </w:rPr>
        <w:t>Clean Air Act (CAA) Section 112 Hazardous Air Pollutants (H</w:t>
      </w:r>
      <w:r>
        <w:rPr>
          <w:b/>
        </w:rPr>
        <w:t>APs) List:</w:t>
      </w:r>
    </w:p>
    <w:p w:rsidR="008A530C" w:rsidRDefault="001C1DAB">
      <w:pPr>
        <w:pStyle w:val="BodyText"/>
        <w:spacing w:before="97"/>
        <w:ind w:left="175"/>
      </w:pPr>
      <w:r>
        <w:br w:type="column"/>
      </w:r>
      <w:r>
        <w:t>Not</w:t>
      </w:r>
      <w:r>
        <w:rPr>
          <w:spacing w:val="-7"/>
        </w:rPr>
        <w:t xml:space="preserve"> </w:t>
      </w:r>
      <w:r>
        <w:t>Regulated</w:t>
      </w:r>
    </w:p>
    <w:p w:rsidR="008A530C" w:rsidRDefault="008A530C">
      <w:pPr>
        <w:pStyle w:val="BodyText"/>
        <w:rPr>
          <w:sz w:val="24"/>
        </w:rPr>
      </w:pPr>
    </w:p>
    <w:p w:rsidR="008A530C" w:rsidRDefault="008A530C">
      <w:pPr>
        <w:pStyle w:val="BodyText"/>
        <w:rPr>
          <w:sz w:val="24"/>
        </w:rPr>
      </w:pPr>
    </w:p>
    <w:p w:rsidR="008A530C" w:rsidRDefault="001C1DAB">
      <w:pPr>
        <w:pStyle w:val="BodyText"/>
        <w:spacing w:before="199"/>
        <w:ind w:left="175"/>
      </w:pPr>
      <w:r>
        <w:t>Not</w:t>
      </w:r>
      <w:r>
        <w:rPr>
          <w:spacing w:val="-7"/>
        </w:rPr>
        <w:t xml:space="preserve"> </w:t>
      </w:r>
      <w:r>
        <w:t>Regulated</w:t>
      </w:r>
    </w:p>
    <w:p w:rsidR="008A530C" w:rsidRDefault="008A530C">
      <w:pPr>
        <w:sectPr w:rsidR="008A530C">
          <w:type w:val="continuous"/>
          <w:pgSz w:w="12240" w:h="15840"/>
          <w:pgMar w:top="1500" w:right="680" w:bottom="0" w:left="180" w:header="720" w:footer="720" w:gutter="0"/>
          <w:cols w:num="2" w:space="720" w:equalWidth="0">
            <w:col w:w="4881" w:space="40"/>
            <w:col w:w="6459"/>
          </w:cols>
        </w:sectPr>
      </w:pPr>
    </w:p>
    <w:p w:rsidR="008A530C" w:rsidRDefault="008A530C">
      <w:pPr>
        <w:pStyle w:val="BodyText"/>
        <w:rPr>
          <w:sz w:val="20"/>
        </w:rPr>
      </w:pPr>
    </w:p>
    <w:p w:rsidR="008A530C" w:rsidRDefault="008A530C">
      <w:pPr>
        <w:rPr>
          <w:sz w:val="20"/>
        </w:rPr>
        <w:sectPr w:rsidR="008A530C">
          <w:type w:val="continuous"/>
          <w:pgSz w:w="12240" w:h="15840"/>
          <w:pgMar w:top="1500" w:right="680" w:bottom="0" w:left="180" w:header="720" w:footer="720" w:gutter="0"/>
          <w:cols w:space="720"/>
        </w:sectPr>
      </w:pPr>
    </w:p>
    <w:p w:rsidR="008A530C" w:rsidRDefault="008A530C">
      <w:pPr>
        <w:pStyle w:val="BodyText"/>
        <w:spacing w:before="6"/>
        <w:rPr>
          <w:sz w:val="20"/>
        </w:rPr>
      </w:pPr>
    </w:p>
    <w:p w:rsidR="008A530C" w:rsidRDefault="001C1DAB">
      <w:pPr>
        <w:pStyle w:val="Heading1"/>
      </w:pPr>
      <w:r>
        <w:t>Other U.S. State Inventories</w:t>
      </w:r>
    </w:p>
    <w:p w:rsidR="008A530C" w:rsidRDefault="001C1DAB">
      <w:pPr>
        <w:spacing w:before="67" w:line="261" w:lineRule="auto"/>
        <w:ind w:left="1788"/>
        <w:rPr>
          <w:b/>
        </w:rPr>
      </w:pPr>
      <w:r>
        <w:rPr>
          <w:b/>
        </w:rPr>
        <w:t>This product contains components that are listed on the following State Hazardous Substance Inventories or Right-to-Know lists:</w:t>
      </w: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24"/>
        </w:rPr>
      </w:pPr>
    </w:p>
    <w:p w:rsidR="008A530C" w:rsidRDefault="001C1DAB">
      <w:pPr>
        <w:spacing w:before="164" w:line="261" w:lineRule="auto"/>
        <w:ind w:left="1788" w:right="498"/>
        <w:rPr>
          <w:b/>
        </w:rPr>
      </w:pPr>
      <w:r>
        <w:rPr>
          <w:b/>
        </w:rPr>
        <w:t>California Proposition 65, Safe Drinking Water and Toxic Enforcement Act of 1986:</w:t>
      </w:r>
    </w:p>
    <w:p w:rsidR="008A530C" w:rsidRDefault="001C1DAB">
      <w:pPr>
        <w:pStyle w:val="BodyText"/>
        <w:rPr>
          <w:b/>
          <w:sz w:val="24"/>
        </w:rPr>
      </w:pPr>
      <w:r>
        <w:br w:type="column"/>
      </w:r>
    </w:p>
    <w:p w:rsidR="008A530C" w:rsidRDefault="008A530C">
      <w:pPr>
        <w:pStyle w:val="BodyText"/>
        <w:spacing w:before="6"/>
        <w:rPr>
          <w:b/>
          <w:sz w:val="24"/>
        </w:rPr>
      </w:pPr>
    </w:p>
    <w:p w:rsidR="008A530C" w:rsidRDefault="001C1DAB">
      <w:pPr>
        <w:pStyle w:val="BodyText"/>
        <w:spacing w:line="264" w:lineRule="auto"/>
        <w:ind w:left="133" w:right="1039"/>
      </w:pPr>
      <w:r>
        <w:t>The following components of this formulation are reported as listed in the states noted:</w:t>
      </w:r>
    </w:p>
    <w:p w:rsidR="008A530C" w:rsidRDefault="008A530C">
      <w:pPr>
        <w:pStyle w:val="BodyText"/>
        <w:rPr>
          <w:sz w:val="24"/>
        </w:rPr>
      </w:pPr>
    </w:p>
    <w:p w:rsidR="008A530C" w:rsidRDefault="008A530C">
      <w:pPr>
        <w:pStyle w:val="BodyText"/>
        <w:rPr>
          <w:sz w:val="24"/>
        </w:rPr>
      </w:pPr>
    </w:p>
    <w:p w:rsidR="008A530C" w:rsidRDefault="008A530C">
      <w:pPr>
        <w:pStyle w:val="BodyText"/>
        <w:rPr>
          <w:sz w:val="24"/>
        </w:rPr>
      </w:pPr>
    </w:p>
    <w:p w:rsidR="008A530C" w:rsidRDefault="001C1DAB">
      <w:pPr>
        <w:pStyle w:val="BodyText"/>
        <w:spacing w:before="215" w:line="302" w:lineRule="auto"/>
        <w:ind w:left="778" w:right="1622" w:hanging="646"/>
      </w:pPr>
      <w:r>
        <w:t xml:space="preserve">Sodium </w:t>
      </w:r>
      <w:proofErr w:type="spellStart"/>
      <w:r>
        <w:t>dodecylbenzenesulfonate</w:t>
      </w:r>
      <w:proofErr w:type="spellEnd"/>
      <w:r>
        <w:t xml:space="preserve"> (CAS# 25155-30-0) New Jersey</w:t>
      </w:r>
    </w:p>
    <w:p w:rsidR="008A530C" w:rsidRDefault="001C1DAB">
      <w:pPr>
        <w:pStyle w:val="BodyText"/>
        <w:spacing w:before="2" w:line="302" w:lineRule="auto"/>
        <w:ind w:left="778" w:right="4557"/>
        <w:jc w:val="both"/>
      </w:pPr>
      <w:proofErr w:type="spellStart"/>
      <w:r>
        <w:t>Massetusetts</w:t>
      </w:r>
      <w:proofErr w:type="spellEnd"/>
      <w:r>
        <w:t xml:space="preserve"> Pennsylvania Rhode Island</w:t>
      </w:r>
    </w:p>
    <w:p w:rsidR="008A530C" w:rsidRDefault="001C1DAB">
      <w:pPr>
        <w:pStyle w:val="BodyText"/>
        <w:spacing w:before="4" w:line="264" w:lineRule="auto"/>
        <w:ind w:left="133" w:right="1039"/>
      </w:pPr>
      <w:r>
        <w:t xml:space="preserve">This product is not listed by the State of California Environmental Protection Agency Office of Environmental Health Hazard Assessment Safe Drinking Water and Toxic Enforcement Act of 1986 </w:t>
      </w:r>
      <w:proofErr w:type="gramStart"/>
      <w:r>
        <w:t>As</w:t>
      </w:r>
      <w:proofErr w:type="gramEnd"/>
      <w:r>
        <w:t xml:space="preserve"> a Chemical Know to the St</w:t>
      </w:r>
      <w:r>
        <w:t>ate of California to Cause Cancer or Reproductive Harm.</w:t>
      </w:r>
    </w:p>
    <w:p w:rsidR="008A530C" w:rsidRDefault="008A530C">
      <w:pPr>
        <w:spacing w:line="264" w:lineRule="auto"/>
        <w:sectPr w:rsidR="008A530C">
          <w:type w:val="continuous"/>
          <w:pgSz w:w="12240" w:h="15840"/>
          <w:pgMar w:top="1500" w:right="680" w:bottom="0" w:left="180" w:header="720" w:footer="720" w:gutter="0"/>
          <w:cols w:num="2" w:space="720" w:equalWidth="0">
            <w:col w:w="4923" w:space="39"/>
            <w:col w:w="6418"/>
          </w:cols>
        </w:sectPr>
      </w:pPr>
    </w:p>
    <w:p w:rsidR="008A530C" w:rsidRDefault="008A530C">
      <w:pPr>
        <w:pStyle w:val="BodyText"/>
        <w:spacing w:before="10"/>
        <w:rPr>
          <w:sz w:val="12"/>
        </w:rPr>
      </w:pPr>
    </w:p>
    <w:p w:rsidR="008A530C" w:rsidRDefault="008A530C">
      <w:pPr>
        <w:rPr>
          <w:sz w:val="12"/>
        </w:rPr>
        <w:sectPr w:rsidR="008A530C">
          <w:type w:val="continuous"/>
          <w:pgSz w:w="12240" w:h="15840"/>
          <w:pgMar w:top="1500" w:right="680" w:bottom="0" w:left="180" w:header="720" w:footer="720" w:gutter="0"/>
          <w:cols w:space="720"/>
        </w:sectPr>
      </w:pPr>
    </w:p>
    <w:p w:rsidR="008A530C" w:rsidRDefault="001C1DAB">
      <w:pPr>
        <w:pStyle w:val="Heading1"/>
        <w:spacing w:before="101" w:line="261" w:lineRule="auto"/>
        <w:ind w:right="-13"/>
      </w:pPr>
      <w:r>
        <w:t>International Inventories (formulation Components):</w:t>
      </w:r>
    </w:p>
    <w:p w:rsidR="008A530C" w:rsidRDefault="001C1DAB">
      <w:pPr>
        <w:pStyle w:val="BodyText"/>
        <w:spacing w:before="103" w:line="264" w:lineRule="auto"/>
        <w:ind w:left="692" w:right="968"/>
      </w:pPr>
      <w:r>
        <w:br w:type="column"/>
      </w:r>
      <w:r>
        <w:t>(This product is not on any of the following international inventories, but its components are as listed below)</w:t>
      </w:r>
      <w:r>
        <w:t>.</w:t>
      </w:r>
    </w:p>
    <w:p w:rsidR="008A530C" w:rsidRDefault="008A530C">
      <w:pPr>
        <w:spacing w:line="264" w:lineRule="auto"/>
        <w:sectPr w:rsidR="008A530C">
          <w:type w:val="continuous"/>
          <w:pgSz w:w="12240" w:h="15840"/>
          <w:pgMar w:top="1500" w:right="680" w:bottom="0" w:left="180" w:header="720" w:footer="720" w:gutter="0"/>
          <w:cols w:num="2" w:space="720" w:equalWidth="0">
            <w:col w:w="4364" w:space="40"/>
            <w:col w:w="6976"/>
          </w:cols>
        </w:sectPr>
      </w:pPr>
    </w:p>
    <w:p w:rsidR="008A530C" w:rsidRDefault="001C1DAB">
      <w:pPr>
        <w:tabs>
          <w:tab w:val="left" w:pos="5096"/>
        </w:tabs>
        <w:spacing w:before="184"/>
        <w:ind w:left="1788"/>
      </w:pPr>
      <w:r>
        <w:rPr>
          <w:b/>
        </w:rPr>
        <w:t>Canada -</w:t>
      </w:r>
      <w:r>
        <w:rPr>
          <w:b/>
          <w:spacing w:val="-1"/>
        </w:rPr>
        <w:t xml:space="preserve"> </w:t>
      </w:r>
      <w:r>
        <w:rPr>
          <w:b/>
        </w:rPr>
        <w:t>On</w:t>
      </w:r>
      <w:r>
        <w:rPr>
          <w:b/>
          <w:spacing w:val="-1"/>
        </w:rPr>
        <w:t xml:space="preserve"> </w:t>
      </w:r>
      <w:r>
        <w:rPr>
          <w:b/>
        </w:rPr>
        <w:t>Inventory</w:t>
      </w:r>
      <w:r>
        <w:rPr>
          <w:b/>
        </w:rPr>
        <w:tab/>
      </w:r>
      <w:r>
        <w:t>All components of this formulation are listed on the</w:t>
      </w:r>
      <w:r>
        <w:rPr>
          <w:spacing w:val="1"/>
        </w:rPr>
        <w:t xml:space="preserve"> </w:t>
      </w:r>
      <w:r>
        <w:t>Domestic</w:t>
      </w:r>
    </w:p>
    <w:p w:rsidR="008A530C" w:rsidRDefault="001C1DAB">
      <w:pPr>
        <w:pStyle w:val="BodyText"/>
        <w:spacing w:before="26" w:line="264" w:lineRule="auto"/>
        <w:ind w:left="5096" w:right="1048"/>
      </w:pPr>
      <w:r>
        <w:t>Substances List (DSL) or the Non-Domestic Substances List (NDSL).</w:t>
      </w:r>
    </w:p>
    <w:p w:rsidR="008A530C" w:rsidRDefault="008A530C">
      <w:pPr>
        <w:spacing w:line="264" w:lineRule="auto"/>
        <w:sectPr w:rsidR="008A530C">
          <w:type w:val="continuous"/>
          <w:pgSz w:w="12240" w:h="15840"/>
          <w:pgMar w:top="1500" w:right="680" w:bottom="0" w:left="180" w:header="720" w:footer="720" w:gutter="0"/>
          <w:cols w:space="720"/>
        </w:sectPr>
      </w:pPr>
    </w:p>
    <w:p w:rsidR="008A530C" w:rsidRDefault="001C1DAB">
      <w:pPr>
        <w:pStyle w:val="BodyText"/>
        <w:spacing w:before="84" w:line="264" w:lineRule="auto"/>
        <w:ind w:left="1788" w:right="660"/>
      </w:pPr>
      <w:r>
        <w:lastRenderedPageBreak/>
        <w:t>Note: "On Inventory" indicates that all components of this product co</w:t>
      </w:r>
      <w:r>
        <w:t xml:space="preserve">mply with the inventory requirements administered by the governing country(s). "Not </w:t>
      </w:r>
      <w:proofErr w:type="gramStart"/>
      <w:r>
        <w:t>On</w:t>
      </w:r>
      <w:proofErr w:type="gramEnd"/>
      <w:r>
        <w:t xml:space="preserve"> Inventory indicates that one or more components of the product are not listed or exempt from listing on the inventory administered by the governing country(s).</w:t>
      </w:r>
    </w:p>
    <w:p w:rsidR="008A530C" w:rsidRDefault="008A530C">
      <w:pPr>
        <w:pStyle w:val="BodyText"/>
        <w:rPr>
          <w:sz w:val="20"/>
        </w:rPr>
      </w:pPr>
    </w:p>
    <w:p w:rsidR="008A530C" w:rsidRDefault="008A530C">
      <w:pPr>
        <w:pStyle w:val="BodyText"/>
        <w:spacing w:before="9"/>
        <w:rPr>
          <w:sz w:val="27"/>
        </w:rPr>
      </w:pPr>
    </w:p>
    <w:p w:rsidR="008A530C" w:rsidRDefault="001C1DAB">
      <w:pPr>
        <w:pStyle w:val="BodyText"/>
        <w:spacing w:line="20" w:lineRule="exact"/>
        <w:ind w:left="467"/>
        <w:rPr>
          <w:sz w:val="2"/>
        </w:rPr>
      </w:pPr>
      <w:r>
        <w:rPr>
          <w:sz w:val="2"/>
        </w:rPr>
      </w:r>
      <w:r>
        <w:rPr>
          <w:sz w:val="2"/>
        </w:rPr>
        <w:pict>
          <v:group id="_x0000_s1026" style="width:539.05pt;height:1pt;mso-position-horizontal-relative:char;mso-position-vertical-relative:line" coordsize="10781,20">
            <v:line id="_x0000_s1028" style="position:absolute" from="1,1" to="10780,1" strokeweight=".14pt"/>
            <v:line id="_x0000_s1027" style="position:absolute" from="0,10" to="10781,10" strokeweight=".96pt"/>
            <w10:anchorlock/>
          </v:group>
        </w:pict>
      </w:r>
    </w:p>
    <w:p w:rsidR="008A530C" w:rsidRDefault="008A530C">
      <w:pPr>
        <w:spacing w:line="20" w:lineRule="exact"/>
        <w:rPr>
          <w:sz w:val="2"/>
        </w:rPr>
        <w:sectPr w:rsidR="008A530C">
          <w:headerReference w:type="default" r:id="rId18"/>
          <w:pgSz w:w="12240" w:h="15840"/>
          <w:pgMar w:top="1020" w:right="680" w:bottom="280" w:left="180" w:header="0" w:footer="0" w:gutter="0"/>
          <w:cols w:space="720"/>
        </w:sectPr>
      </w:pPr>
    </w:p>
    <w:p w:rsidR="008A530C" w:rsidRDefault="001C1DAB">
      <w:pPr>
        <w:pStyle w:val="Heading1"/>
        <w:numPr>
          <w:ilvl w:val="0"/>
          <w:numId w:val="1"/>
        </w:numPr>
        <w:tabs>
          <w:tab w:val="left" w:pos="816"/>
        </w:tabs>
        <w:spacing w:before="48"/>
        <w:ind w:left="815" w:hanging="302"/>
      </w:pPr>
      <w:r>
        <w:t>Other</w:t>
      </w:r>
      <w:r>
        <w:rPr>
          <w:spacing w:val="-2"/>
        </w:rPr>
        <w:t xml:space="preserve"> </w:t>
      </w:r>
      <w:r>
        <w:t>Information</w:t>
      </w:r>
    </w:p>
    <w:p w:rsidR="008A530C" w:rsidRDefault="001C1DAB">
      <w:pPr>
        <w:spacing w:before="144"/>
        <w:ind w:left="1159"/>
        <w:rPr>
          <w:b/>
        </w:rPr>
      </w:pPr>
      <w:r>
        <w:rPr>
          <w:b/>
        </w:rPr>
        <w:t>Prepared By:</w:t>
      </w:r>
    </w:p>
    <w:p w:rsidR="008A530C" w:rsidRDefault="008A530C">
      <w:pPr>
        <w:pStyle w:val="BodyText"/>
        <w:rPr>
          <w:b/>
          <w:sz w:val="24"/>
        </w:rPr>
      </w:pPr>
    </w:p>
    <w:p w:rsidR="008A530C" w:rsidRDefault="008A530C">
      <w:pPr>
        <w:pStyle w:val="BodyText"/>
        <w:rPr>
          <w:b/>
          <w:sz w:val="24"/>
        </w:rPr>
      </w:pPr>
    </w:p>
    <w:p w:rsidR="008A530C" w:rsidRDefault="008A530C">
      <w:pPr>
        <w:pStyle w:val="BodyText"/>
        <w:rPr>
          <w:b/>
          <w:sz w:val="31"/>
        </w:rPr>
      </w:pPr>
    </w:p>
    <w:p w:rsidR="008A530C" w:rsidRDefault="001C1DAB">
      <w:pPr>
        <w:spacing w:line="367" w:lineRule="auto"/>
        <w:ind w:left="1159" w:right="23"/>
        <w:rPr>
          <w:b/>
        </w:rPr>
      </w:pPr>
      <w:r>
        <w:rPr>
          <w:b/>
        </w:rPr>
        <w:t>Date of Latest Version: Sections of SDS Revised:</w:t>
      </w:r>
    </w:p>
    <w:p w:rsidR="008A530C" w:rsidRDefault="001C1DAB">
      <w:pPr>
        <w:pStyle w:val="BodyText"/>
        <w:rPr>
          <w:b/>
          <w:sz w:val="24"/>
        </w:rPr>
      </w:pPr>
      <w:r>
        <w:br w:type="column"/>
      </w:r>
    </w:p>
    <w:p w:rsidR="008A530C" w:rsidRDefault="002A4CAA">
      <w:pPr>
        <w:pStyle w:val="BodyText"/>
        <w:spacing w:before="159"/>
        <w:ind w:left="513"/>
      </w:pPr>
      <w:r>
        <w:t>P and C Supplies</w:t>
      </w:r>
    </w:p>
    <w:p w:rsidR="008A530C" w:rsidRDefault="002A4CAA">
      <w:pPr>
        <w:pStyle w:val="BodyText"/>
        <w:spacing w:before="134"/>
        <w:ind w:left="513"/>
      </w:pPr>
      <w:proofErr w:type="gramStart"/>
      <w:r>
        <w:t>Nassau ,</w:t>
      </w:r>
      <w:proofErr w:type="gramEnd"/>
      <w:r>
        <w:t xml:space="preserve"> Bahamas</w:t>
      </w:r>
    </w:p>
    <w:p w:rsidR="008A530C" w:rsidRDefault="002A4CAA">
      <w:pPr>
        <w:pStyle w:val="BodyText"/>
        <w:spacing w:before="134"/>
        <w:ind w:left="513"/>
      </w:pPr>
      <w:r>
        <w:t>242-364-3505</w:t>
      </w:r>
    </w:p>
    <w:p w:rsidR="008A530C" w:rsidRDefault="001C1DAB">
      <w:pPr>
        <w:pStyle w:val="BodyText"/>
        <w:spacing w:before="134"/>
        <w:ind w:left="513"/>
      </w:pPr>
      <w:r>
        <w:t>January 31, 2017</w:t>
      </w:r>
    </w:p>
    <w:p w:rsidR="008A530C" w:rsidRDefault="001C1DAB">
      <w:pPr>
        <w:pStyle w:val="BodyText"/>
        <w:spacing w:before="134"/>
        <w:ind w:left="513"/>
      </w:pPr>
      <w:r>
        <w:t>Correct</w:t>
      </w:r>
      <w:r>
        <w:t>ed the "Identified Uses" section format of Section 1.</w:t>
      </w:r>
    </w:p>
    <w:p w:rsidR="008A530C" w:rsidRDefault="008A530C">
      <w:pPr>
        <w:sectPr w:rsidR="008A530C">
          <w:type w:val="continuous"/>
          <w:pgSz w:w="12240" w:h="15840"/>
          <w:pgMar w:top="1500" w:right="680" w:bottom="0" w:left="180" w:header="720" w:footer="720" w:gutter="0"/>
          <w:cols w:num="2" w:space="720" w:equalWidth="0">
            <w:col w:w="3398" w:space="539"/>
            <w:col w:w="7443"/>
          </w:cols>
        </w:sectPr>
      </w:pPr>
    </w:p>
    <w:p w:rsidR="008A530C" w:rsidRDefault="001C1DAB">
      <w:pPr>
        <w:tabs>
          <w:tab w:val="left" w:pos="4450"/>
        </w:tabs>
        <w:spacing w:line="200" w:lineRule="exact"/>
        <w:ind w:left="1159"/>
      </w:pPr>
      <w:r>
        <w:rPr>
          <w:b/>
        </w:rPr>
        <w:t>Further</w:t>
      </w:r>
      <w:r>
        <w:rPr>
          <w:b/>
          <w:spacing w:val="-2"/>
        </w:rPr>
        <w:t xml:space="preserve"> </w:t>
      </w:r>
      <w:r>
        <w:rPr>
          <w:b/>
        </w:rPr>
        <w:t>Information:</w:t>
      </w:r>
      <w:r>
        <w:rPr>
          <w:b/>
        </w:rPr>
        <w:tab/>
      </w:r>
      <w:r>
        <w:t>The information provided in this Safety Data Sheet is correct to the best</w:t>
      </w:r>
      <w:r>
        <w:rPr>
          <w:spacing w:val="-5"/>
        </w:rPr>
        <w:t xml:space="preserve"> </w:t>
      </w:r>
      <w:r>
        <w:t>our</w:t>
      </w:r>
    </w:p>
    <w:p w:rsidR="008A530C" w:rsidRDefault="001C1DAB">
      <w:pPr>
        <w:pStyle w:val="BodyText"/>
        <w:spacing w:before="26" w:line="264" w:lineRule="auto"/>
        <w:ind w:left="4450" w:right="220"/>
      </w:pPr>
      <w:r>
        <w:t xml:space="preserve">knowledge, information and belief at the date of its publication. The information is designed only as guidance for safe handling, use, processing, storage, transportation, disposal and release and is not to be considered a warranty </w:t>
      </w:r>
      <w:proofErr w:type="gramStart"/>
      <w:r>
        <w:t>or  quality</w:t>
      </w:r>
      <w:proofErr w:type="gramEnd"/>
      <w:r>
        <w:t xml:space="preserve"> specificatio</w:t>
      </w:r>
      <w:r>
        <w:t>n. The information relates only to the specific material designated and may not be valid for such material used in combination with any other materials or in any process unless specified in the</w:t>
      </w:r>
      <w:r>
        <w:rPr>
          <w:spacing w:val="-1"/>
        </w:rPr>
        <w:t xml:space="preserve"> </w:t>
      </w:r>
      <w:r>
        <w:t>test.</w:t>
      </w:r>
    </w:p>
    <w:sectPr w:rsidR="008A530C">
      <w:type w:val="continuous"/>
      <w:pgSz w:w="12240" w:h="15840"/>
      <w:pgMar w:top="1500" w:right="680" w:bottom="0" w:left="1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DAB" w:rsidRDefault="001C1DAB">
      <w:r>
        <w:separator/>
      </w:r>
    </w:p>
  </w:endnote>
  <w:endnote w:type="continuationSeparator" w:id="0">
    <w:p w:rsidR="001C1DAB" w:rsidRDefault="001C1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DAB" w:rsidRDefault="001C1DAB">
      <w:r>
        <w:separator/>
      </w:r>
    </w:p>
  </w:footnote>
  <w:footnote w:type="continuationSeparator" w:id="0">
    <w:p w:rsidR="001C1DAB" w:rsidRDefault="001C1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1C1DAB">
    <w:pPr>
      <w:pStyle w:val="BodyText"/>
      <w:spacing w:line="14" w:lineRule="auto"/>
      <w:rPr>
        <w:sz w:val="20"/>
      </w:rPr>
    </w:pPr>
    <w:r>
      <w:pict>
        <v:group id="_x0000_s2052" style="position:absolute;margin-left:32.9pt;margin-top:54pt;width:539.05pt;height:1pt;z-index:-18880;mso-position-horizontal-relative:page;mso-position-vertical-relative:page" coordorigin="658,1080" coordsize="10781,20">
          <v:line id="_x0000_s2054" style="position:absolute" from="659,1081" to="11437,1081" strokeweight=".14pt"/>
          <v:line id="_x0000_s2053" style="position:absolute" from="658,1090" to="11438,1090" strokeweight=".96pt"/>
          <w10:wrap anchorx="page" anchory="pag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1C1DAB">
    <w:pPr>
      <w:pStyle w:val="BodyText"/>
      <w:spacing w:line="14" w:lineRule="auto"/>
      <w:rPr>
        <w:sz w:val="20"/>
      </w:rPr>
    </w:pPr>
    <w:r>
      <w:pict>
        <v:group id="_x0000_s2049" style="position:absolute;margin-left:32.9pt;margin-top:54pt;width:539.05pt;height:1pt;z-index:-18856;mso-position-horizontal-relative:page;mso-position-vertical-relative:page" coordorigin="658,1080" coordsize="10781,20">
          <v:line id="_x0000_s2051" style="position:absolute" from="659,1081" to="11437,1081" strokeweight=".14pt"/>
          <v:line id="_x0000_s2050" style="position:absolute" from="658,1090" to="11438,1090" strokeweight=".96pt"/>
          <w10:wrap anchorx="page" anchory="page"/>
        </v:group>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30C" w:rsidRDefault="008A530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30DE6"/>
    <w:multiLevelType w:val="hybridMultilevel"/>
    <w:tmpl w:val="B764145E"/>
    <w:lvl w:ilvl="0" w:tplc="9D7AF8A4">
      <w:start w:val="1"/>
      <w:numFmt w:val="decimal"/>
      <w:lvlText w:val="%1."/>
      <w:lvlJc w:val="left"/>
      <w:pPr>
        <w:ind w:left="1159" w:hanging="252"/>
        <w:jc w:val="left"/>
      </w:pPr>
      <w:rPr>
        <w:rFonts w:ascii="Arial Narrow" w:eastAsia="Arial Narrow" w:hAnsi="Arial Narrow" w:cs="Arial Narrow" w:hint="default"/>
        <w:b/>
        <w:bCs/>
        <w:spacing w:val="-1"/>
        <w:w w:val="100"/>
        <w:sz w:val="22"/>
        <w:szCs w:val="22"/>
        <w:lang w:val="en-US" w:eastAsia="en-US" w:bidi="en-US"/>
      </w:rPr>
    </w:lvl>
    <w:lvl w:ilvl="1" w:tplc="77B83C9A">
      <w:numFmt w:val="bullet"/>
      <w:lvlText w:val="•"/>
      <w:lvlJc w:val="left"/>
      <w:pPr>
        <w:ind w:left="2140" w:hanging="252"/>
      </w:pPr>
      <w:rPr>
        <w:rFonts w:hint="default"/>
        <w:lang w:val="en-US" w:eastAsia="en-US" w:bidi="en-US"/>
      </w:rPr>
    </w:lvl>
    <w:lvl w:ilvl="2" w:tplc="30CA05D0">
      <w:numFmt w:val="bullet"/>
      <w:lvlText w:val="•"/>
      <w:lvlJc w:val="left"/>
      <w:pPr>
        <w:ind w:left="2276" w:hanging="252"/>
      </w:pPr>
      <w:rPr>
        <w:rFonts w:hint="default"/>
        <w:lang w:val="en-US" w:eastAsia="en-US" w:bidi="en-US"/>
      </w:rPr>
    </w:lvl>
    <w:lvl w:ilvl="3" w:tplc="711470BE">
      <w:numFmt w:val="bullet"/>
      <w:lvlText w:val="•"/>
      <w:lvlJc w:val="left"/>
      <w:pPr>
        <w:ind w:left="2413" w:hanging="252"/>
      </w:pPr>
      <w:rPr>
        <w:rFonts w:hint="default"/>
        <w:lang w:val="en-US" w:eastAsia="en-US" w:bidi="en-US"/>
      </w:rPr>
    </w:lvl>
    <w:lvl w:ilvl="4" w:tplc="BC90570C">
      <w:numFmt w:val="bullet"/>
      <w:lvlText w:val="•"/>
      <w:lvlJc w:val="left"/>
      <w:pPr>
        <w:ind w:left="2549" w:hanging="252"/>
      </w:pPr>
      <w:rPr>
        <w:rFonts w:hint="default"/>
        <w:lang w:val="en-US" w:eastAsia="en-US" w:bidi="en-US"/>
      </w:rPr>
    </w:lvl>
    <w:lvl w:ilvl="5" w:tplc="FDB844B6">
      <w:numFmt w:val="bullet"/>
      <w:lvlText w:val="•"/>
      <w:lvlJc w:val="left"/>
      <w:pPr>
        <w:ind w:left="2686" w:hanging="252"/>
      </w:pPr>
      <w:rPr>
        <w:rFonts w:hint="default"/>
        <w:lang w:val="en-US" w:eastAsia="en-US" w:bidi="en-US"/>
      </w:rPr>
    </w:lvl>
    <w:lvl w:ilvl="6" w:tplc="8288FEA0">
      <w:numFmt w:val="bullet"/>
      <w:lvlText w:val="•"/>
      <w:lvlJc w:val="left"/>
      <w:pPr>
        <w:ind w:left="2822" w:hanging="252"/>
      </w:pPr>
      <w:rPr>
        <w:rFonts w:hint="default"/>
        <w:lang w:val="en-US" w:eastAsia="en-US" w:bidi="en-US"/>
      </w:rPr>
    </w:lvl>
    <w:lvl w:ilvl="7" w:tplc="C3CC084E">
      <w:numFmt w:val="bullet"/>
      <w:lvlText w:val="•"/>
      <w:lvlJc w:val="left"/>
      <w:pPr>
        <w:ind w:left="2959" w:hanging="252"/>
      </w:pPr>
      <w:rPr>
        <w:rFonts w:hint="default"/>
        <w:lang w:val="en-US" w:eastAsia="en-US" w:bidi="en-US"/>
      </w:rPr>
    </w:lvl>
    <w:lvl w:ilvl="8" w:tplc="D5744EDA">
      <w:numFmt w:val="bullet"/>
      <w:lvlText w:val="•"/>
      <w:lvlJc w:val="left"/>
      <w:pPr>
        <w:ind w:left="3095" w:hanging="252"/>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A530C"/>
    <w:rsid w:val="001C1DAB"/>
    <w:rsid w:val="002A4CAA"/>
    <w:rsid w:val="008A5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E1F055C"/>
  <w15:docId w15:val="{60688077-94D2-447D-BC3D-0AED4E2EA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Narrow" w:eastAsia="Arial Narrow" w:hAnsi="Arial Narrow" w:cs="Arial Narrow"/>
      <w:lang w:bidi="en-US"/>
    </w:rPr>
  </w:style>
  <w:style w:type="paragraph" w:styleId="Heading1">
    <w:name w:val="heading 1"/>
    <w:basedOn w:val="Normal"/>
    <w:uiPriority w:val="9"/>
    <w:qFormat/>
    <w:pPr>
      <w:ind w:left="11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9"/>
      <w:ind w:left="714" w:hanging="646"/>
    </w:pPr>
  </w:style>
  <w:style w:type="paragraph" w:customStyle="1" w:styleId="TableParagraph">
    <w:name w:val="Table Paragraph"/>
    <w:basedOn w:val="Normal"/>
    <w:uiPriority w:val="1"/>
    <w:qFormat/>
    <w:pPr>
      <w:spacing w:before="14"/>
      <w:ind w:left="3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3171</Words>
  <Characters>18080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SCRUBIT FLYER 1</vt:lpstr>
    </vt:vector>
  </TitlesOfParts>
  <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SCRUBIT FLYER 1</dc:title>
  <dc:creator>Aretha Newbold</dc:creator>
  <cp:lastModifiedBy>Aretha Newbold</cp:lastModifiedBy>
  <cp:revision>2</cp:revision>
  <dcterms:created xsi:type="dcterms:W3CDTF">2018-09-20T18:33:00Z</dcterms:created>
  <dcterms:modified xsi:type="dcterms:W3CDTF">2018-09-20T18:33:00Z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2017-03-30T00:00:00Z</vt:filetime>
  </property>
  <property fmtid="{D5CDD505-2E9C-101B-9397-08002B2CF9AE}" pid="3" name="Creator">
    <vt:lpwstr>Acrobat Pro 15.23.20056</vt:lpwstr>
  </property>
  <property fmtid="{D5CDD505-2E9C-101B-9397-08002B2CF9AE}" pid="4" name="LastSaved">
    <vt:filetime>2018-09-20T00:00:00Z</vt:filetime>
  </property>
</Properties>
</file>